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3E8" w:rsidRDefault="00F963E8" w:rsidP="00F963E8">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sidRPr="00EC77F7">
        <w:rPr>
          <w:rFonts w:ascii="Times New Roman" w:eastAsia="Calibri" w:hAnsi="Times New Roman" w:cs="Times New Roman"/>
          <w:color w:val="000000"/>
          <w:sz w:val="28"/>
          <w:szCs w:val="28"/>
        </w:rPr>
        <w:t xml:space="preserve">Приложение </w:t>
      </w:r>
      <w:r>
        <w:rPr>
          <w:rFonts w:ascii="Times New Roman" w:eastAsia="Calibri" w:hAnsi="Times New Roman" w:cs="Times New Roman"/>
          <w:color w:val="000000"/>
          <w:sz w:val="28"/>
          <w:szCs w:val="28"/>
        </w:rPr>
        <w:t xml:space="preserve">2 к приказу </w:t>
      </w:r>
    </w:p>
    <w:p w:rsidR="00F963E8" w:rsidRDefault="00F963E8" w:rsidP="00F963E8">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Департамента образования </w:t>
      </w:r>
    </w:p>
    <w:p w:rsidR="00F963E8" w:rsidRDefault="00F963E8" w:rsidP="00F963E8">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Ивановской области</w:t>
      </w:r>
    </w:p>
    <w:p w:rsidR="00F963E8" w:rsidRPr="00EC77F7" w:rsidRDefault="00F963E8" w:rsidP="00F963E8">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от _____________ № ____</w:t>
      </w:r>
    </w:p>
    <w:p w:rsidR="00EC77F7" w:rsidRDefault="00EC77F7" w:rsidP="002C1AB6">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p>
    <w:p w:rsidR="002C1AB6" w:rsidRPr="002C1AB6" w:rsidRDefault="002C1AB6" w:rsidP="00287DE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C1AB6">
        <w:rPr>
          <w:rFonts w:ascii="Times New Roman" w:eastAsia="Calibri" w:hAnsi="Times New Roman" w:cs="Times New Roman"/>
          <w:b/>
          <w:color w:val="000000"/>
          <w:sz w:val="28"/>
          <w:szCs w:val="28"/>
        </w:rPr>
        <w:t xml:space="preserve">Примерное положение о системе наставничества педагогических работников в </w:t>
      </w:r>
      <w:r w:rsidRPr="002C1AB6">
        <w:rPr>
          <w:rFonts w:ascii="Times New Roman" w:eastAsia="Calibri" w:hAnsi="Times New Roman" w:cs="Times New Roman"/>
          <w:b/>
          <w:sz w:val="28"/>
          <w:szCs w:val="28"/>
        </w:rPr>
        <w:t>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C1AB6" w:rsidRPr="004060B2"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60B2">
        <w:rPr>
          <w:rFonts w:ascii="Times New Roman" w:eastAsia="Calibri" w:hAnsi="Times New Roman" w:cs="Times New Roman"/>
          <w:sz w:val="28"/>
          <w:szCs w:val="28"/>
        </w:rPr>
        <w:t>1. Общие положения</w:t>
      </w:r>
    </w:p>
    <w:p w:rsidR="002C1AB6" w:rsidRPr="002C1AB6" w:rsidRDefault="002C1AB6" w:rsidP="002C1AB6">
      <w:pPr>
        <w:spacing w:after="0" w:line="240" w:lineRule="auto"/>
        <w:ind w:firstLine="709"/>
        <w:jc w:val="both"/>
        <w:rPr>
          <w:rFonts w:ascii="Times New Roman" w:eastAsia="Calibri" w:hAnsi="Times New Roman" w:cs="Times New Roman"/>
          <w:strike/>
          <w:sz w:val="28"/>
          <w:szCs w:val="28"/>
        </w:rPr>
      </w:pPr>
      <w:r w:rsidRPr="002C1AB6">
        <w:rPr>
          <w:rFonts w:ascii="Times New Roman" w:eastAsia="Calibri" w:hAnsi="Times New Roman" w:cs="Times New Roman"/>
          <w:sz w:val="28"/>
          <w:szCs w:val="28"/>
        </w:rPr>
        <w:t>1.1. Настоящее Положение о системе наставничества педагогических работников в образовательной организации _______________________________определяет цели, задачи, формы и порядок осуществления наставничества (</w:t>
      </w:r>
      <w:r w:rsidRPr="002C1AB6">
        <w:rPr>
          <w:rFonts w:ascii="Times New Roman" w:eastAsia="Calibri" w:hAnsi="Times New Roman" w:cs="Times New Roman"/>
          <w:i/>
          <w:sz w:val="28"/>
          <w:szCs w:val="28"/>
        </w:rPr>
        <w:t>далее</w:t>
      </w:r>
      <w:r w:rsidRPr="002C1AB6">
        <w:rPr>
          <w:rFonts w:ascii="Times New Roman" w:eastAsia="Calibri" w:hAnsi="Times New Roman" w:cs="Times New Roman"/>
          <w:sz w:val="28"/>
          <w:szCs w:val="28"/>
        </w:rPr>
        <w:t xml:space="preserve"> – Положение).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1.2. В Положении используются следующие понятия: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color w:val="000000"/>
          <w:sz w:val="28"/>
          <w:szCs w:val="28"/>
        </w:rPr>
      </w:pPr>
      <w:r w:rsidRPr="00C84972">
        <w:rPr>
          <w:rFonts w:ascii="Times New Roman" w:eastAsia="Calibri" w:hAnsi="Times New Roman" w:cs="Times New Roman"/>
          <w:color w:val="000000"/>
          <w:sz w:val="28"/>
          <w:szCs w:val="28"/>
        </w:rPr>
        <w:t>Наставник – педагогический работник, назначаемый ответственным за профессиональную и должностную адаптацию лица, в отношении которого осуществляется наставническая деятельность в образовательной организации.</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bCs/>
          <w:sz w:val="28"/>
          <w:szCs w:val="28"/>
        </w:rPr>
      </w:pPr>
      <w:r w:rsidRPr="00C84972">
        <w:rPr>
          <w:rFonts w:ascii="Times New Roman" w:eastAsia="Calibri" w:hAnsi="Times New Roman" w:cs="Times New Roman"/>
          <w:sz w:val="28"/>
          <w:szCs w:val="28"/>
        </w:rPr>
        <w:t xml:space="preserve">Наставляемый – </w:t>
      </w:r>
      <w:r w:rsidRPr="00C84972">
        <w:rPr>
          <w:rFonts w:ascii="Times New Roman" w:eastAsia="Calibri" w:hAnsi="Times New Roman" w:cs="Times New Roman"/>
          <w:bCs/>
          <w:sz w:val="28"/>
          <w:szCs w:val="28"/>
        </w:rPr>
        <w:t>участник системы наставничества, который через взаимодействие с наставником и при его помощи и поддержке приобретает новый опыт, развивает необходимые навыки и компетенции, добивается предсказуемых результатов, преодолевая тем самым свои профессиональные затруднения.</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Куратор – сотрудник образовательной организации, учреждения из числа ее социальных партнеров (другие образовательные учреждения – школы, вузы, колледжи; учреждения культуры и спорта, дополнительного профессионального образования, предприятия и др.), который отвечает за реализацию персонализированных(ой) программ(ы) наставничества.</w:t>
      </w:r>
    </w:p>
    <w:p w:rsidR="002C1AB6" w:rsidRPr="00C84972"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Наставничество –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Форма наставничества –</w:t>
      </w:r>
      <w:r w:rsidRPr="00F963E8">
        <w:rPr>
          <w:rFonts w:ascii="Times New Roman" w:eastAsia="Calibri" w:hAnsi="Times New Roman" w:cs="Times New Roman"/>
          <w:b/>
          <w:sz w:val="28"/>
          <w:szCs w:val="28"/>
        </w:rPr>
        <w:t xml:space="preserve"> </w:t>
      </w:r>
      <w:r w:rsidRPr="00F963E8">
        <w:rPr>
          <w:rFonts w:ascii="Times New Roman" w:eastAsia="Calibri" w:hAnsi="Times New Roman" w:cs="Times New Roman"/>
          <w:sz w:val="28"/>
          <w:szCs w:val="28"/>
        </w:rPr>
        <w:t>способ реализации системы наставничества через организацию работы наставнической пары/группы, участники которой находятся в заданной ролевой ситуации, определяемой основной деятельностью и позицией участников.</w:t>
      </w:r>
    </w:p>
    <w:p w:rsidR="002C1AB6" w:rsidRPr="00F963E8"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C84972">
        <w:rPr>
          <w:rFonts w:ascii="Times New Roman" w:eastAsia="Calibri" w:hAnsi="Times New Roman" w:cs="Times New Roman"/>
          <w:sz w:val="28"/>
          <w:szCs w:val="28"/>
        </w:rPr>
        <w:t>Персонализированная программа наставничества – это краткосрочная персонализированная программа (от 3 месяцев до 1 года), включающая описание форм</w:t>
      </w:r>
      <w:r w:rsidRPr="00F963E8">
        <w:rPr>
          <w:rFonts w:ascii="Times New Roman" w:eastAsia="Calibri" w:hAnsi="Times New Roman" w:cs="Times New Roman"/>
          <w:sz w:val="28"/>
          <w:szCs w:val="28"/>
        </w:rPr>
        <w:t xml:space="preserve">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 наставляемого и на поддержку его сильных сторон.</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1.3. Основными принципами системы наставничества педагогических работников являются:</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lastRenderedPageBreak/>
        <w:t xml:space="preserve">принцип научности </w:t>
      </w:r>
      <w:r w:rsidRPr="00F963E8">
        <w:rPr>
          <w:rFonts w:ascii="Times New Roman" w:eastAsia="Calibri" w:hAnsi="Times New Roman" w:cs="Times New Roman"/>
          <w:sz w:val="28"/>
          <w:szCs w:val="28"/>
          <w:lang w:eastAsia="x-none"/>
        </w:rPr>
        <w:t xml:space="preserve">- </w:t>
      </w:r>
      <w:r w:rsidRPr="00F963E8">
        <w:rPr>
          <w:rFonts w:ascii="Times New Roman" w:eastAsia="Calibri" w:hAnsi="Times New Roman" w:cs="Times New Roman"/>
          <w:sz w:val="28"/>
          <w:szCs w:val="28"/>
          <w:lang w:val="x-none" w:eastAsia="x-none"/>
        </w:rPr>
        <w:t>предполагает применение научно-обоснованных методик и технологий в сфере наставничества педагогических работников;</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системности и стратегической целостности </w:t>
      </w:r>
      <w:r w:rsidRPr="00F963E8">
        <w:rPr>
          <w:rFonts w:ascii="Times New Roman" w:eastAsia="Calibri" w:hAnsi="Times New Roman" w:cs="Times New Roman"/>
          <w:sz w:val="28"/>
          <w:szCs w:val="28"/>
          <w:lang w:eastAsia="x-none"/>
        </w:rPr>
        <w:t xml:space="preserve">- </w:t>
      </w:r>
      <w:r w:rsidRPr="00F963E8">
        <w:rPr>
          <w:rFonts w:ascii="Times New Roman" w:eastAsia="Calibri" w:hAnsi="Times New Roman" w:cs="Times New Roman"/>
          <w:sz w:val="28"/>
          <w:szCs w:val="28"/>
          <w:lang w:val="x-none" w:eastAsia="x-none"/>
        </w:rPr>
        <w:t>предполагает разработку и реализацию практик наставничества с максимальным охватом всех необходимых компонентов системы образования на федеральном, региональном, муниципальном уровнях и уровне образовательной организации;</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легитимности подразумевает соответствие деятельности по реализации программы наставничества законодательству Российской Федерации;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 честность и открытость взаимоотношений, уважение к личности наставляемого и наставника;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добровольности, свободы выбора, учета многофакторности в определении и совместной деятельности наставника и наставляемого;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аксиологичности подразумевает формирование </w:t>
      </w:r>
      <w:r w:rsidRPr="00F963E8">
        <w:rPr>
          <w:rFonts w:ascii="Times New Roman" w:eastAsia="Calibri" w:hAnsi="Times New Roman" w:cs="Times New Roman"/>
          <w:sz w:val="28"/>
          <w:szCs w:val="28"/>
          <w:lang w:eastAsia="x-none"/>
        </w:rPr>
        <w:br/>
      </w:r>
      <w:r w:rsidRPr="00F963E8">
        <w:rPr>
          <w:rFonts w:ascii="Times New Roman" w:eastAsia="Calibri" w:hAnsi="Times New Roman" w:cs="Times New Roman"/>
          <w:sz w:val="28"/>
          <w:szCs w:val="28"/>
          <w:lang w:val="x-none" w:eastAsia="x-none"/>
        </w:rPr>
        <w:t>у наставляемого и наставника ценностных отношений к профессиональной деятельности, уважения к личности, государству и общечеловеческим ценностям;</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принцип личной ответственности предполагает ответственное поведение всех субъектов наставнической деятельности – куратора, наставника, наставляемого и пр. к внедрению практик наставничества, его результатам, выбору коммуникативных стратегий и механизмов наставничества;</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 xml:space="preserve">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 </w:t>
      </w:r>
    </w:p>
    <w:p w:rsidR="002C1AB6" w:rsidRPr="00F963E8" w:rsidRDefault="002C1AB6" w:rsidP="002C1AB6">
      <w:pPr>
        <w:numPr>
          <w:ilvl w:val="0"/>
          <w:numId w:val="2"/>
        </w:numPr>
        <w:spacing w:after="0" w:line="240" w:lineRule="auto"/>
        <w:ind w:left="0" w:firstLine="709"/>
        <w:contextualSpacing/>
        <w:jc w:val="both"/>
        <w:rPr>
          <w:rFonts w:ascii="Times New Roman" w:eastAsia="Calibri" w:hAnsi="Times New Roman" w:cs="Times New Roman"/>
          <w:sz w:val="28"/>
          <w:szCs w:val="28"/>
          <w:lang w:val="x-none" w:eastAsia="x-none"/>
        </w:rPr>
      </w:pPr>
      <w:r w:rsidRPr="00F963E8">
        <w:rPr>
          <w:rFonts w:ascii="Times New Roman" w:eastAsia="Calibri" w:hAnsi="Times New Roman" w:cs="Times New Roman"/>
          <w:sz w:val="28"/>
          <w:szCs w:val="28"/>
          <w:lang w:val="x-none" w:eastAsia="x-none"/>
        </w:rPr>
        <w:t>принцип равенства признает, что наставничество реализуется людьми, имеющими равный социальный статус педагога с соответствующей системой прав, обязанностей, ответственности, независимо от ролевой позиции в системе наставничества.</w:t>
      </w:r>
    </w:p>
    <w:p w:rsidR="002C1AB6" w:rsidRPr="00F963E8" w:rsidRDefault="002C1AB6" w:rsidP="002C1AB6">
      <w:pPr>
        <w:spacing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xml:space="preserve">1.4. Участие в системе наставничества не должно наносить ущерба образовательному процессу образовательной организации. </w:t>
      </w:r>
    </w:p>
    <w:p w:rsidR="002C1AB6" w:rsidRPr="004060B2"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60B2">
        <w:rPr>
          <w:rFonts w:ascii="Times New Roman" w:eastAsia="Calibri" w:hAnsi="Times New Roman" w:cs="Times New Roman"/>
          <w:sz w:val="28"/>
          <w:szCs w:val="28"/>
        </w:rPr>
        <w:t>2. Цель и задачи системы наставничества. Формы наставничества</w:t>
      </w:r>
    </w:p>
    <w:p w:rsidR="002C1AB6" w:rsidRPr="00F963E8"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2.1.</w:t>
      </w:r>
      <w:r w:rsidRPr="002C1AB6">
        <w:rPr>
          <w:rFonts w:ascii="Times New Roman" w:eastAsia="Calibri" w:hAnsi="Times New Roman" w:cs="Times New Roman"/>
          <w:i/>
          <w:sz w:val="28"/>
          <w:szCs w:val="28"/>
        </w:rPr>
        <w:t xml:space="preserve"> </w:t>
      </w:r>
      <w:r w:rsidRPr="00F963E8">
        <w:rPr>
          <w:rFonts w:ascii="Times New Roman" w:eastAsia="Calibri" w:hAnsi="Times New Roman" w:cs="Times New Roman"/>
          <w:sz w:val="28"/>
          <w:szCs w:val="28"/>
        </w:rPr>
        <w:t xml:space="preserve">Цель системы наставничества педагогических работников в образовательной организации – реализация комплекса мер по созданию эффективной среды наставничества в образовательной организации, способствующей непрерывному профессиональному росту и самоопределению, личностному и социальному развитию педагогических работников, </w:t>
      </w:r>
      <w:r w:rsidR="004060B2">
        <w:rPr>
          <w:rFonts w:ascii="Times New Roman" w:eastAsia="Calibri" w:hAnsi="Times New Roman" w:cs="Times New Roman"/>
          <w:sz w:val="28"/>
          <w:szCs w:val="28"/>
        </w:rPr>
        <w:t xml:space="preserve">в том числе </w:t>
      </w:r>
      <w:r w:rsidRPr="00F963E8">
        <w:rPr>
          <w:rFonts w:ascii="Times New Roman" w:eastAsia="Calibri" w:hAnsi="Times New Roman" w:cs="Times New Roman"/>
          <w:sz w:val="28"/>
          <w:szCs w:val="28"/>
        </w:rPr>
        <w:t>самореализации и закреплению молодых/начинающих специалистов в педагогической профессии.</w:t>
      </w:r>
    </w:p>
    <w:p w:rsidR="002C1AB6" w:rsidRPr="00F963E8" w:rsidRDefault="002C1AB6" w:rsidP="002C1AB6">
      <w:pPr>
        <w:spacing w:after="0" w:line="240" w:lineRule="auto"/>
        <w:ind w:firstLine="709"/>
        <w:jc w:val="both"/>
        <w:rPr>
          <w:rFonts w:ascii="Times New Roman" w:eastAsia="Calibri" w:hAnsi="Times New Roman" w:cs="Times New Roman"/>
          <w:color w:val="000000"/>
          <w:sz w:val="28"/>
          <w:szCs w:val="28"/>
        </w:rPr>
      </w:pPr>
      <w:r w:rsidRPr="00F963E8">
        <w:rPr>
          <w:rFonts w:ascii="Times New Roman" w:eastAsia="Calibri" w:hAnsi="Times New Roman" w:cs="Times New Roman"/>
          <w:sz w:val="28"/>
          <w:szCs w:val="28"/>
        </w:rPr>
        <w:lastRenderedPageBreak/>
        <w:t xml:space="preserve">2.2. Задачи системы </w:t>
      </w:r>
      <w:r w:rsidRPr="00F963E8">
        <w:rPr>
          <w:rFonts w:ascii="Times New Roman" w:eastAsia="Calibri" w:hAnsi="Times New Roman" w:cs="Times New Roman"/>
          <w:color w:val="000000"/>
          <w:sz w:val="28"/>
          <w:szCs w:val="28"/>
        </w:rPr>
        <w:t>наставничества педагогических работников: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созданию в образовательной организации психологически комфортной среды наставничества, способствующей раскрытию личностного, профессионального, творческого потенциала педагогов путем проектирования их индивидуальной профессиональной траектории;</w:t>
      </w:r>
    </w:p>
    <w:p w:rsidR="002C1AB6" w:rsidRPr="00F963E8" w:rsidRDefault="002C1AB6" w:rsidP="002C1AB6">
      <w:pPr>
        <w:spacing w:after="0" w:line="240" w:lineRule="auto"/>
        <w:ind w:firstLine="709"/>
        <w:jc w:val="both"/>
        <w:rPr>
          <w:rFonts w:ascii="Times New Roman" w:eastAsia="Calibri" w:hAnsi="Times New Roman" w:cs="Times New Roman"/>
          <w:color w:val="FF0000"/>
          <w:sz w:val="28"/>
          <w:szCs w:val="28"/>
        </w:rPr>
      </w:pPr>
      <w:r w:rsidRPr="00F963E8">
        <w:rPr>
          <w:rFonts w:ascii="Times New Roman" w:eastAsia="Calibri" w:hAnsi="Times New Roman" w:cs="Times New Roman"/>
          <w:sz w:val="28"/>
          <w:szCs w:val="28"/>
        </w:rPr>
        <w:t>- оказывать помощь в освоении цифровой информационно-коммуникативной среды, эффективных форматов непрерывного профессионального развития и методической поддержки педагогических работников образовательной организации, региональных систем научно-методического сопровождения педагогических работников и управленческих кадров;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участию в стратегических партнерских отношениях, развитию горизонтальных связей в сфере наставничества на школьном и внешкольном уровнях;</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способствовать развитию профессиональных компетенций педагогов в условиях цифровой образовательной среды, востребованности использования современных информационно-коммуникативных и педагогических технологий путем внедрения разнообразных, в том числе реверсивных, сетевых и дистанционных форм наставничества;</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содействовать увеличению числа закрепившихся в профессии педагогических кадров, в том числе молодых/начинающих педагогов;</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оказывать помощь в профессиональной и должностной адаптации педагога, в отношении которого осуществляется наставничество, к условиям осуществления педагогической деятельности конкретной образовательной организации, ознакомление с традициями и укладом школьной жизни, а также в преодолении профессиональных трудностей, возникающих при выполнении должностных обязанностей;</w:t>
      </w:r>
    </w:p>
    <w:p w:rsidR="002C1AB6" w:rsidRPr="00F963E8"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обеспечивать формирование и развитие профессиональных знаний и навыков педагога, в отношении которого осуществляется наставничество;</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F963E8">
        <w:rPr>
          <w:rFonts w:ascii="Times New Roman" w:eastAsia="Calibri" w:hAnsi="Times New Roman" w:cs="Times New Roman"/>
          <w:sz w:val="28"/>
          <w:szCs w:val="28"/>
        </w:rPr>
        <w:t>- ускорять процесс профессионального становления и развития педагога, в отношении которых осуществляется настав</w:t>
      </w:r>
      <w:r w:rsidRPr="002C1AB6">
        <w:rPr>
          <w:rFonts w:ascii="Times New Roman" w:eastAsia="Calibri" w:hAnsi="Times New Roman" w:cs="Times New Roman"/>
          <w:sz w:val="28"/>
          <w:szCs w:val="28"/>
        </w:rPr>
        <w:t>ничество,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содействовать в выработке навыков профессионального поведения педагогов, в отношении которых осуществляется наставничество, соответствующего профессионально-этическим принципам, а также требованиям, установленным законодательством;</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знакомить педагогов, в отношении которых осуществляется наставничество, с эффективными формами и методами индивидуальной работы и работы в коллективе, направленными на развитие их способности самостоятельно и качественно выполнять возложенные на них должностные обязанности, повышать свой профессиональный уровень.</w:t>
      </w:r>
    </w:p>
    <w:p w:rsidR="002C1AB6" w:rsidRPr="00617147"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xml:space="preserve">2.3. В образовательной организации применяются разнообразные формы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 по отношению к наставнику или группе наставляемых. Применение форм наставничества выбирается в зависимости от цели персонализированной программы наставничества педагога, имеющихся </w:t>
      </w:r>
      <w:r w:rsidRPr="00617147">
        <w:rPr>
          <w:rFonts w:ascii="Times New Roman" w:eastAsia="Calibri" w:hAnsi="Times New Roman" w:cs="Times New Roman"/>
          <w:sz w:val="28"/>
          <w:szCs w:val="28"/>
        </w:rPr>
        <w:t>профессиональных затруднений, запроса наставляемого и имеющихся кадровых ресурсов. Формы наставничества используются как в одном виде, так и в комплексе в зависимости от запланированных эффектов.</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sz w:val="28"/>
          <w:szCs w:val="28"/>
        </w:rPr>
        <w:t>Виртуальное (дистанционное) наставничество – дистанционная форма организации наставничества с использованием информационно-коммуникационных технологий, таких как видеоконференции, платформы для дистанционного обучения, социальные сети и онлайн-сообщества, тематические интернет-порталы и др. Обеспечивает постоянное профессиональное и творческое общение, обмен опытом между наставником и наставляемым, позволяет дистанционно сформировать пары «наставник – наставляемый», привлечь профессионалов и сформировать банк данных наставников, делает наставничество доступным для широкого круга лиц.</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Наставничество</w:t>
      </w:r>
      <w:r w:rsidRPr="00617147">
        <w:rPr>
          <w:rFonts w:ascii="Times New Roman" w:eastAsia="Times New Roman" w:hAnsi="Times New Roman" w:cs="Times New Roman"/>
          <w:sz w:val="28"/>
          <w:szCs w:val="28"/>
          <w:lang w:eastAsia="ru-RU"/>
        </w:rPr>
        <w:t xml:space="preserve"> в группе – форма наставничества, когда один наставник взаимодействует с группой наставляемых одновременно (от двух и более человек).</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 xml:space="preserve">Краткосрочное или целеполагающее наставничество </w:t>
      </w:r>
      <w:r w:rsidRPr="00617147">
        <w:rPr>
          <w:rFonts w:ascii="Times New Roman" w:eastAsia="Times New Roman" w:hAnsi="Times New Roman" w:cs="Times New Roman"/>
          <w:sz w:val="28"/>
          <w:szCs w:val="28"/>
          <w:lang w:eastAsia="ru-RU"/>
        </w:rPr>
        <w:t>– наставник и наставляемый встречаются по заранее установленному графику для постановки конкретных целей, ориентированных на определ</w:t>
      </w:r>
      <w:r w:rsidR="004060B2" w:rsidRPr="00617147">
        <w:rPr>
          <w:rFonts w:ascii="Times New Roman" w:eastAsia="Times New Roman" w:hAnsi="Times New Roman" w:cs="Times New Roman"/>
          <w:sz w:val="28"/>
          <w:szCs w:val="28"/>
          <w:lang w:eastAsia="ru-RU"/>
        </w:rPr>
        <w:t>енные краткосрочные результаты.</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sz w:val="28"/>
          <w:szCs w:val="28"/>
          <w:lang w:eastAsia="ru-RU"/>
        </w:rPr>
        <w:t>Реверсивное наставничество – профессионал младшего возраста становится наставником опытного работника по вопросам новых тенденций, технологий, а опытный педагог становится наставником молодого педагога в вопросах методики и организации учебно-воспитательного процесса</w:t>
      </w:r>
      <w:r w:rsidR="004060B2" w:rsidRPr="00617147">
        <w:rPr>
          <w:rFonts w:ascii="Times New Roman" w:eastAsia="Times New Roman" w:hAnsi="Times New Roman" w:cs="Times New Roman"/>
          <w:sz w:val="28"/>
          <w:szCs w:val="28"/>
          <w:lang w:eastAsia="ru-RU"/>
        </w:rPr>
        <w:t>, в том числе независимо от профиля деятельности</w:t>
      </w:r>
      <w:r w:rsidRPr="00617147">
        <w:rPr>
          <w:rFonts w:ascii="Times New Roman" w:eastAsia="Times New Roman" w:hAnsi="Times New Roman" w:cs="Times New Roman"/>
          <w:sz w:val="28"/>
          <w:szCs w:val="28"/>
          <w:lang w:eastAsia="ru-RU"/>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bCs/>
          <w:sz w:val="28"/>
          <w:szCs w:val="28"/>
        </w:rPr>
        <w:t>Ситуационное наставничество</w:t>
      </w:r>
      <w:r w:rsidRPr="00617147">
        <w:rPr>
          <w:rFonts w:ascii="Times New Roman" w:eastAsia="Calibri" w:hAnsi="Times New Roman" w:cs="Times New Roman"/>
          <w:b/>
          <w:bCs/>
          <w:sz w:val="28"/>
          <w:szCs w:val="28"/>
        </w:rPr>
        <w:t xml:space="preserve"> </w:t>
      </w:r>
      <w:r w:rsidRPr="00617147">
        <w:rPr>
          <w:rFonts w:ascii="Times New Roman" w:eastAsia="Calibri" w:hAnsi="Times New Roman" w:cs="Times New Roman"/>
          <w:sz w:val="28"/>
          <w:szCs w:val="28"/>
        </w:rPr>
        <w:t xml:space="preserve">– наставник оказывает помощь или консультацию </w:t>
      </w:r>
      <w:r w:rsidR="004060B2" w:rsidRPr="00617147">
        <w:rPr>
          <w:rFonts w:ascii="Times New Roman" w:eastAsia="Calibri" w:hAnsi="Times New Roman" w:cs="Times New Roman"/>
          <w:sz w:val="28"/>
          <w:szCs w:val="28"/>
        </w:rPr>
        <w:t>по мере нуждаемости наставляемого в них</w:t>
      </w:r>
      <w:r w:rsidRPr="00617147">
        <w:rPr>
          <w:rFonts w:ascii="Times New Roman" w:eastAsia="Calibri" w:hAnsi="Times New Roman" w:cs="Times New Roman"/>
          <w:sz w:val="28"/>
          <w:szCs w:val="28"/>
        </w:rPr>
        <w:t xml:space="preserve">. Как правило, роль наставника состоит в том, чтобы обеспечить немедленное реагирование на ту или иную ситуацию, значимую для </w:t>
      </w:r>
      <w:r w:rsidR="004060B2" w:rsidRPr="00617147">
        <w:rPr>
          <w:rFonts w:ascii="Times New Roman" w:eastAsia="Calibri" w:hAnsi="Times New Roman" w:cs="Times New Roman"/>
          <w:sz w:val="28"/>
          <w:szCs w:val="28"/>
        </w:rPr>
        <w:t>наставляемого</w:t>
      </w:r>
      <w:r w:rsidRPr="00617147">
        <w:rPr>
          <w:rFonts w:ascii="Times New Roman" w:eastAsia="Calibri" w:hAnsi="Times New Roman" w:cs="Times New Roman"/>
          <w:sz w:val="28"/>
          <w:szCs w:val="28"/>
        </w:rPr>
        <w:t>.</w:t>
      </w:r>
    </w:p>
    <w:p w:rsidR="002C1AB6" w:rsidRPr="00617147" w:rsidRDefault="002C1AB6" w:rsidP="002C1AB6">
      <w:pPr>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bCs/>
          <w:sz w:val="28"/>
          <w:szCs w:val="28"/>
        </w:rPr>
        <w:t>Скоростное наставничество</w:t>
      </w:r>
      <w:r w:rsidRPr="00617147">
        <w:rPr>
          <w:rFonts w:ascii="Times New Roman" w:eastAsia="Calibri" w:hAnsi="Times New Roman" w:cs="Times New Roman"/>
          <w:sz w:val="28"/>
          <w:szCs w:val="28"/>
        </w:rPr>
        <w:t xml:space="preserve"> – однократн</w:t>
      </w:r>
      <w:r w:rsidR="004060B2" w:rsidRPr="00617147">
        <w:rPr>
          <w:rFonts w:ascii="Times New Roman" w:eastAsia="Calibri" w:hAnsi="Times New Roman" w:cs="Times New Roman"/>
          <w:sz w:val="28"/>
          <w:szCs w:val="28"/>
        </w:rPr>
        <w:t>ое взаимодействие</w:t>
      </w:r>
      <w:r w:rsidR="00617147" w:rsidRPr="00617147">
        <w:rPr>
          <w:rFonts w:ascii="Times New Roman" w:eastAsia="Calibri" w:hAnsi="Times New Roman" w:cs="Times New Roman"/>
          <w:sz w:val="28"/>
          <w:szCs w:val="28"/>
        </w:rPr>
        <w:t xml:space="preserve"> н</w:t>
      </w:r>
      <w:r w:rsidRPr="00617147">
        <w:rPr>
          <w:rFonts w:ascii="Times New Roman" w:eastAsia="Calibri" w:hAnsi="Times New Roman" w:cs="Times New Roman"/>
          <w:sz w:val="28"/>
          <w:szCs w:val="28"/>
        </w:rPr>
        <w:t xml:space="preserve">аставляемого (наставляемых) с наставником более высокого </w:t>
      </w:r>
      <w:r w:rsidR="00617147" w:rsidRPr="00617147">
        <w:rPr>
          <w:rFonts w:ascii="Times New Roman" w:eastAsia="Calibri" w:hAnsi="Times New Roman" w:cs="Times New Roman"/>
          <w:sz w:val="28"/>
          <w:szCs w:val="28"/>
        </w:rPr>
        <w:t xml:space="preserve">профессионального </w:t>
      </w:r>
      <w:r w:rsidRPr="00617147">
        <w:rPr>
          <w:rFonts w:ascii="Times New Roman" w:eastAsia="Calibri" w:hAnsi="Times New Roman" w:cs="Times New Roman"/>
          <w:sz w:val="28"/>
          <w:szCs w:val="28"/>
        </w:rPr>
        <w:t>уровня (профессионалом/компетентным лицом) с целью построения взаимоотношений с другими работниками, объединенными общими проблемами и интересами или обменом опытом. Так</w:t>
      </w:r>
      <w:r w:rsidR="00617147" w:rsidRPr="00617147">
        <w:rPr>
          <w:rFonts w:ascii="Times New Roman" w:eastAsia="Calibri" w:hAnsi="Times New Roman" w:cs="Times New Roman"/>
          <w:sz w:val="28"/>
          <w:szCs w:val="28"/>
        </w:rPr>
        <w:t>о</w:t>
      </w:r>
      <w:r w:rsidRPr="00617147">
        <w:rPr>
          <w:rFonts w:ascii="Times New Roman" w:eastAsia="Calibri" w:hAnsi="Times New Roman" w:cs="Times New Roman"/>
          <w:sz w:val="28"/>
          <w:szCs w:val="28"/>
        </w:rPr>
        <w:t xml:space="preserve">е </w:t>
      </w:r>
      <w:r w:rsidR="00617147" w:rsidRPr="00617147">
        <w:rPr>
          <w:rFonts w:ascii="Times New Roman" w:eastAsia="Calibri" w:hAnsi="Times New Roman" w:cs="Times New Roman"/>
          <w:sz w:val="28"/>
          <w:szCs w:val="28"/>
        </w:rPr>
        <w:t>взаимодействие</w:t>
      </w:r>
      <w:r w:rsidRPr="00617147">
        <w:rPr>
          <w:rFonts w:ascii="Times New Roman" w:eastAsia="Calibri" w:hAnsi="Times New Roman" w:cs="Times New Roman"/>
          <w:sz w:val="28"/>
          <w:szCs w:val="28"/>
        </w:rPr>
        <w:t xml:space="preserve"> помогают формулировать и устанавливать цели индивидуального развития и карьерного роста на основе информации, </w:t>
      </w:r>
      <w:r w:rsidRPr="00617147">
        <w:rPr>
          <w:rFonts w:ascii="Times New Roman" w:eastAsia="Calibri" w:hAnsi="Times New Roman" w:cs="Times New Roman"/>
          <w:sz w:val="28"/>
          <w:szCs w:val="28"/>
        </w:rPr>
        <w:lastRenderedPageBreak/>
        <w:t xml:space="preserve">полученной из авторитетных источников, обменяться мнениями и личным опытом, а также </w:t>
      </w:r>
      <w:r w:rsidR="00617147" w:rsidRPr="00617147">
        <w:rPr>
          <w:rFonts w:ascii="Times New Roman" w:eastAsia="Calibri" w:hAnsi="Times New Roman" w:cs="Times New Roman"/>
          <w:sz w:val="28"/>
          <w:szCs w:val="28"/>
        </w:rPr>
        <w:t>выстроить схему</w:t>
      </w:r>
      <w:r w:rsidRPr="00617147">
        <w:rPr>
          <w:rFonts w:ascii="Times New Roman" w:eastAsia="Calibri" w:hAnsi="Times New Roman" w:cs="Times New Roman"/>
          <w:sz w:val="28"/>
          <w:szCs w:val="28"/>
        </w:rPr>
        <w:t xml:space="preserve"> «наставник – наставляемый» («равный – равному»).</w:t>
      </w:r>
    </w:p>
    <w:p w:rsidR="002C1AB6" w:rsidRPr="00617147"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Традиционная форма наставничества («один-на-один»)</w:t>
      </w:r>
      <w:r w:rsidRPr="00617147">
        <w:rPr>
          <w:rFonts w:ascii="Times New Roman" w:eastAsia="Times New Roman" w:hAnsi="Times New Roman" w:cs="Times New Roman"/>
          <w:sz w:val="28"/>
          <w:szCs w:val="28"/>
          <w:lang w:eastAsia="ru-RU"/>
        </w:rPr>
        <w:t xml:space="preserve"> – взаимодействие между более опытным и начинающим работником в течение определенного продолжительного времени. Обычно проводится отбор наставника и наставляемого по определенным критериям: опыт, навыки, личностные характеристики и др.</w:t>
      </w:r>
    </w:p>
    <w:p w:rsidR="002C1AB6" w:rsidRPr="00F963E8" w:rsidRDefault="002C1AB6" w:rsidP="002C1AB6">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17147">
        <w:rPr>
          <w:rFonts w:ascii="Times New Roman" w:eastAsia="Times New Roman" w:hAnsi="Times New Roman" w:cs="Times New Roman"/>
          <w:bCs/>
          <w:sz w:val="28"/>
          <w:szCs w:val="28"/>
          <w:lang w:eastAsia="ru-RU"/>
        </w:rPr>
        <w:t xml:space="preserve">Форма наставничества «учитель – учитель» </w:t>
      </w:r>
      <w:r w:rsidRPr="00617147">
        <w:rPr>
          <w:rFonts w:ascii="Times New Roman" w:eastAsia="Times New Roman" w:hAnsi="Times New Roman" w:cs="Times New Roman"/>
          <w:sz w:val="28"/>
          <w:szCs w:val="28"/>
          <w:lang w:eastAsia="ru-RU"/>
        </w:rPr>
        <w:t>– способ реализации целевой модели наставничества через организацию взаимодействия наставнической пары «учитель-профессионал</w:t>
      </w:r>
      <w:r w:rsidRPr="00F963E8">
        <w:rPr>
          <w:rFonts w:ascii="Times New Roman" w:eastAsia="Times New Roman" w:hAnsi="Times New Roman" w:cs="Times New Roman"/>
          <w:sz w:val="28"/>
          <w:szCs w:val="28"/>
          <w:lang w:eastAsia="ru-RU"/>
        </w:rPr>
        <w:t xml:space="preserve"> – учитель, вовлеченный в различные формы поддержки и сопровождения».</w:t>
      </w:r>
    </w:p>
    <w:p w:rsidR="002C1AB6" w:rsidRPr="002C1AB6" w:rsidRDefault="002C1AB6" w:rsidP="002C1AB6">
      <w:pPr>
        <w:shd w:val="clear" w:color="auto" w:fill="FFFFFF"/>
        <w:spacing w:after="0" w:line="240" w:lineRule="auto"/>
        <w:ind w:firstLine="709"/>
        <w:jc w:val="both"/>
        <w:rPr>
          <w:rFonts w:ascii="Times New Roman" w:eastAsia="Calibri" w:hAnsi="Times New Roman" w:cs="Times New Roman"/>
          <w:sz w:val="28"/>
          <w:szCs w:val="28"/>
        </w:rPr>
      </w:pPr>
      <w:r w:rsidRPr="00617147">
        <w:rPr>
          <w:rFonts w:ascii="Times New Roman" w:eastAsia="Calibri" w:hAnsi="Times New Roman" w:cs="Times New Roman"/>
          <w:sz w:val="28"/>
          <w:szCs w:val="28"/>
        </w:rPr>
        <w:t>Форма наставничества «руководитель образовательной организации – учитель»</w:t>
      </w:r>
      <w:r w:rsidRPr="00617147">
        <w:rPr>
          <w:rFonts w:ascii="Times New Roman" w:eastAsia="Calibri" w:hAnsi="Times New Roman" w:cs="Times New Roman"/>
          <w:b/>
          <w:sz w:val="28"/>
          <w:szCs w:val="28"/>
        </w:rPr>
        <w:t xml:space="preserve"> </w:t>
      </w:r>
      <w:r w:rsidRPr="00617147">
        <w:rPr>
          <w:rFonts w:ascii="Times New Roman" w:eastAsia="Calibri" w:hAnsi="Times New Roman" w:cs="Times New Roman"/>
          <w:sz w:val="28"/>
          <w:szCs w:val="28"/>
        </w:rPr>
        <w:t>способ</w:t>
      </w:r>
      <w:r w:rsidRPr="002C1AB6">
        <w:rPr>
          <w:rFonts w:ascii="Times New Roman" w:eastAsia="Calibri" w:hAnsi="Times New Roman" w:cs="Times New Roman"/>
          <w:sz w:val="28"/>
          <w:szCs w:val="28"/>
        </w:rPr>
        <w:t xml:space="preserve"> реализации целевой модели наставничества через организацию взаимодействия наставнической пары «руководитель образовательной организации – учитель»,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организационно-педагогических, кадровых, методических, психолого-педагогических условий и ресурсов.</w:t>
      </w:r>
    </w:p>
    <w:p w:rsidR="002C1AB6" w:rsidRPr="00617147" w:rsidRDefault="002C1AB6" w:rsidP="002C1AB6">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617147">
        <w:rPr>
          <w:rFonts w:ascii="Times New Roman" w:eastAsia="Calibri" w:hAnsi="Times New Roman" w:cs="Times New Roman"/>
          <w:sz w:val="28"/>
          <w:szCs w:val="28"/>
        </w:rPr>
        <w:t>3. Организация системы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3.1. Наставничество организуется на основании приказа руководителя образовательной организации «Об утверждении положения о системе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3.2. Педагогический работник назначается наставником с его письменного согласия приказом руководителя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3.3. Руководитель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общее руководство и координацию внедрения (применения) системы (целевой модели)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издает локальные акты образовательной организации о внедрении (применении) системы (целевой модели) наставничества и организации наставничества педагогических работников в образовательной организации;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утверждает куратора реализации программ наставничества, способствует отбору наставников и наставляемых;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утверждает Дорожную карту (план мероприятий) по реализации Положения о системе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издает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способствует созданию сетевого взаимодействия в сфере наставничества, осуществляет контакты с различными учреждениями и организациями по проблемам наставничества (заключение договоров о сотрудничестве, о социальном партнерстве, проведение координационных совещаний, участие в конференциях, форумах, вебинарах, семинарах по проблемам наставничества и т.п.);</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способствует организации условий для непрерывного повышения профессионального мастерства педагогических работников, аккумулирования и распространения лучших практик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3.4. Куратор реализации программ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назначается руководителем образовательной организации из числа заместителей руководителя;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своевременно (не менее одного раза в год) актуализирует информацию о наличии в образовательной организации педагогов, которых необходимо включить в наставническую деятельность в качестве наставляемых;</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предлагает руководителю образовательной организации для утверждения состава школьного методического объединения наставников для утверждения (при необходимости его создания);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разрабатывает </w:t>
      </w:r>
      <w:r w:rsidR="00617147">
        <w:rPr>
          <w:rFonts w:ascii="Times New Roman" w:eastAsia="Calibri" w:hAnsi="Times New Roman" w:cs="Times New Roman"/>
          <w:sz w:val="28"/>
          <w:szCs w:val="28"/>
        </w:rPr>
        <w:t xml:space="preserve">проект </w:t>
      </w:r>
      <w:r w:rsidRPr="002C1AB6">
        <w:rPr>
          <w:rFonts w:ascii="Times New Roman" w:eastAsia="Calibri" w:hAnsi="Times New Roman" w:cs="Times New Roman"/>
          <w:sz w:val="28"/>
          <w:szCs w:val="28"/>
        </w:rPr>
        <w:t>Дорожную карту (план мероприятий) по реализации Положения о системе наставничества педагогических работников в образовательной организации</w:t>
      </w:r>
      <w:r w:rsidR="001125F1">
        <w:rPr>
          <w:rFonts w:ascii="Times New Roman" w:eastAsia="Calibri" w:hAnsi="Times New Roman" w:cs="Times New Roman"/>
          <w:sz w:val="28"/>
          <w:szCs w:val="28"/>
        </w:rPr>
        <w:t xml:space="preserve"> (</w:t>
      </w:r>
      <w:r w:rsidR="00617147">
        <w:rPr>
          <w:rFonts w:ascii="Times New Roman" w:eastAsia="Calibri" w:hAnsi="Times New Roman" w:cs="Times New Roman"/>
          <w:sz w:val="28"/>
          <w:szCs w:val="28"/>
        </w:rPr>
        <w:t>прилагается</w:t>
      </w:r>
      <w:r w:rsidR="001125F1">
        <w:rPr>
          <w:rFonts w:ascii="Times New Roman" w:eastAsia="Calibri" w:hAnsi="Times New Roman" w:cs="Times New Roman"/>
          <w:sz w:val="28"/>
          <w:szCs w:val="28"/>
        </w:rPr>
        <w:t>)</w:t>
      </w:r>
      <w:r w:rsidRPr="002C1AB6">
        <w:rPr>
          <w:rFonts w:ascii="Times New Roman" w:eastAsia="Calibri" w:hAnsi="Times New Roman" w:cs="Times New Roman"/>
          <w:sz w:val="28"/>
          <w:szCs w:val="28"/>
        </w:rPr>
        <w:t>;</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совместно с системным администратором ведет банк (персонифицированный учет) наставников и наставляемых, в том числе в цифровом формате с использованием ресурсов Интернета – официального сайта образовательной организации/страницы, социальных сетей;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формирует банк индивидуальных/групповых персонализированных программ наставничества педагогических работников, осуществляет описание наиболее успешного и эффективного опыта совместно со школьным методическим советом наставников и системным администратором;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координацию деятельности по наставничеству с ответственными и представителями региональной системы наставничества, с сетевыми педагогическими сообществами;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организует повышение уровня профессионального мастерства наставников, в том числе на стажировочных площадках и в базовых школах с привлечением наставников из других образовательных организаций;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курирует процесс разработки и реализации персонализированных программ наставничества;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осуществляет мониторинг эффективности и результативности реализации системы наставничества в образовательной организации, оценку вовлеченности педагогов в различные формы наставничества и повышения квалификации педагогических работников, формирует итоговый аналитический отчет о реализации</w:t>
      </w:r>
      <w:r w:rsidR="00617147">
        <w:rPr>
          <w:rFonts w:ascii="Times New Roman" w:eastAsia="Calibri" w:hAnsi="Times New Roman" w:cs="Times New Roman"/>
          <w:sz w:val="28"/>
          <w:szCs w:val="28"/>
        </w:rPr>
        <w:t xml:space="preserve"> </w:t>
      </w:r>
      <w:r w:rsidRPr="002C1AB6">
        <w:rPr>
          <w:rFonts w:ascii="Times New Roman" w:eastAsia="Calibri" w:hAnsi="Times New Roman" w:cs="Times New Roman"/>
          <w:sz w:val="28"/>
          <w:szCs w:val="28"/>
        </w:rPr>
        <w:t>системы наставничества, реализации персонализированных программ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фиксирует данные о количестве участников персонализированных программ наставничества в формах статистического наблюдения (совместно с системным администратором).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3.5. Методическое объединение наставников/комиссия/совет (при его наличии):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совместно с куратором принимает участие в разработке локальных актов и информационно-методического сопровождения в сфере наставничества педагогических работников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ведет учет сведений о молодых/начинающих специалистах и иных категориях наставляемых и их наставниках; помогает подбирать и закрепляет пары (группы) наставников и наставляемых по определенным вопросам (предметное содержание, методика обучения и преподавания, воспитательная деятельность, организация урочной и внеурочной деятельности, психолого-педагогическое сопровождение наставляемых и наставников и т.п.);</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разрабатывает, апробирует и реализует персонализированные программы наставничества, содержание которых соответствует запросу отдельных педагогов и групп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принимает участие в разработке методического сопровождения разнообразных форм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подготовку участников персонализированных программ наставничества к мероприятиям: конкурсам профессионального мастерства, форумам, научно-практическим конференциям, фестивалям и т.д.;</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осуществляет организационно-педагогическое, учебно-методическое, обеспечение реализации персонализированных программ наставничества в образовательной организации;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участвует в мониторинге реализации персонализированных программ наставничества педагогических работников;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является открытой площадкой для осуществления консультационных, согласовательных функций и функций медиации;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совместно с руководителем образовательной организации, куратором реализации программ наставничества участвует в разработке материальных и нематериальных стимулов поощрения наставников;</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принимает участие в формировании банка лучших практик наставничества педагогических работников, информационном </w:t>
      </w:r>
      <w:r w:rsidRPr="002C1AB6">
        <w:rPr>
          <w:rFonts w:ascii="Times New Roman" w:eastAsia="Calibri" w:hAnsi="Times New Roman" w:cs="Times New Roman"/>
          <w:sz w:val="28"/>
          <w:szCs w:val="28"/>
        </w:rPr>
        <w:lastRenderedPageBreak/>
        <w:t>сопровождении персонализированных программ наставничества на сайте (специализированной странице сайта) образовательной организации и социальных сетях (совместно с куратором и системным администратором).</w:t>
      </w:r>
    </w:p>
    <w:p w:rsidR="002C1AB6" w:rsidRPr="001F7839" w:rsidRDefault="002C1AB6" w:rsidP="002C1AB6">
      <w:pPr>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1F7839">
        <w:rPr>
          <w:rFonts w:ascii="Times New Roman" w:eastAsia="Calibri" w:hAnsi="Times New Roman" w:cs="Times New Roman"/>
          <w:sz w:val="28"/>
          <w:szCs w:val="28"/>
        </w:rPr>
        <w:t xml:space="preserve">4. Права и обязанности наставника </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4.1. Права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привлекать для оказания помощи наставляемому других педагогических работников образовательной организации с их согласия;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обращаться с </w:t>
      </w:r>
      <w:r w:rsidR="001F7839">
        <w:rPr>
          <w:rFonts w:ascii="Times New Roman" w:eastAsia="Calibri" w:hAnsi="Times New Roman" w:cs="Times New Roman"/>
          <w:sz w:val="28"/>
          <w:szCs w:val="28"/>
        </w:rPr>
        <w:t>ходатайством</w:t>
      </w:r>
      <w:r w:rsidRPr="002C1AB6">
        <w:rPr>
          <w:rFonts w:ascii="Times New Roman" w:eastAsia="Calibri" w:hAnsi="Times New Roman" w:cs="Times New Roman"/>
          <w:sz w:val="28"/>
          <w:szCs w:val="28"/>
        </w:rPr>
        <w:t xml:space="preserve"> к куратору и руководителю образовательной организации с просьбой о сложении с него обязанностей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осуществлять мониторинг деятельности наставляемого в форме личной проверки выполнения заданий.</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4.2. Обязанности наставника:</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руководствоваться требованиями законодательства Российской Федерации, региональными и локальными нормативными актами образовательной организации при осуществлении наставнической деятельности;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находиться во взаимодействии со всеми структурами </w:t>
      </w:r>
      <w:r w:rsidR="001F7839">
        <w:rPr>
          <w:rFonts w:ascii="Times New Roman" w:eastAsia="Calibri" w:hAnsi="Times New Roman" w:cs="Times New Roman"/>
          <w:sz w:val="28"/>
          <w:szCs w:val="28"/>
        </w:rPr>
        <w:t xml:space="preserve">подразделениями </w:t>
      </w:r>
      <w:r w:rsidRPr="002C1AB6">
        <w:rPr>
          <w:rFonts w:ascii="Times New Roman" w:eastAsia="Calibri" w:hAnsi="Times New Roman" w:cs="Times New Roman"/>
          <w:sz w:val="28"/>
          <w:szCs w:val="28"/>
        </w:rPr>
        <w:t>образовательной организации, осуществляющими работу с наставляемым по программе наставничества (предметные кафедры, психологические службы, школа молодого учителя, методический (педагогический) совет и пр.);</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осуществлять включение молодого/начинающего специалиста в общественную жизнь коллектива, содействовать расширению общекультурного и профессионального кругозора, в т.ч. и на личном примере;</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создавать условия для созидания и научного поиска, творчества в педагогическом процессе через привлечение к инновационной деятельности;</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содействовать укреплению и повышению уровня престижности преподавательской деятельности, организуя участие в мероприятиях для молодых/начинающих педагогов различных уровней (профессиональные конкурсы, конференции, форумы и др.);</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участвовать в обсуждении вопросов, связанных с педагогической деятельностью наставляемого, вносить предложения о его поощрении или применении мер дисциплинарного воздействия;</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рекомендовать участие наставляемого в профессиональных региональных и федеральных конкурсах, оказывать всестороннюю поддержку и методическое сопровождение.</w:t>
      </w:r>
    </w:p>
    <w:p w:rsidR="002C1AB6" w:rsidRPr="001F7839" w:rsidRDefault="002C1AB6" w:rsidP="002C1AB6">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1F7839">
        <w:rPr>
          <w:rFonts w:ascii="Times New Roman" w:eastAsia="Times New Roman" w:hAnsi="Times New Roman" w:cs="Times New Roman"/>
          <w:sz w:val="28"/>
          <w:szCs w:val="28"/>
          <w:lang w:eastAsia="ru-RU"/>
        </w:rPr>
        <w:t>5. Права и обязанности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5.1. Права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систематически повышать свой профессиональный уровень;</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участвовать в составлении персонализированной программы наставничества педагогических работников;</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lastRenderedPageBreak/>
        <w:t>- обращаться к наставнику за помощью по вопросам, связанным с должностными обязанностями, профессиональной деятельностью;</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обращаться к куратору и руководителю образовательной организации с ходатайством о замене наставника.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5.2. Обязанности наставляемого:</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изучать Федеральный закон от 29 декабря 2012 г. № 273-ФЗ «Об образовании в Российской Федерации», иные федеральные, региональные, муниципальные</w:t>
      </w:r>
      <w:r w:rsidR="001F7839">
        <w:rPr>
          <w:rFonts w:ascii="Times New Roman" w:eastAsia="Times New Roman" w:hAnsi="Times New Roman" w:cs="Times New Roman"/>
          <w:sz w:val="28"/>
          <w:szCs w:val="28"/>
          <w:lang w:eastAsia="ru-RU"/>
        </w:rPr>
        <w:t xml:space="preserve"> правовые акты</w:t>
      </w:r>
      <w:r w:rsidRPr="002C1AB6">
        <w:rPr>
          <w:rFonts w:ascii="Times New Roman" w:eastAsia="Times New Roman" w:hAnsi="Times New Roman" w:cs="Times New Roman"/>
          <w:sz w:val="28"/>
          <w:szCs w:val="28"/>
          <w:lang w:eastAsia="ru-RU"/>
        </w:rPr>
        <w:t xml:space="preserve"> и локальные нормативные акты, регулирующие образовательную деятельность, деятельность в сфере наставничества педагогических работников;</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реализовывать мероприятия плана персонализированной программы наставничества в установленные сроки;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соблюдать правила внутреннего трудового распорядка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знать обязанности, предусмотренные должностной инструкцией, основные направления профессиональной деятельности, полномочия и организацию работы в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выполнять указания и рекомендации наставника по исполнению должностных, профессиональных обязанностей;</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совершенствовать профессиональные навыки, практические приемы и способы качественного исполнения должностных обязанностей;</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устранять совместно с наставником допущенные ошибки и выявленные затруднения;</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проявлять дисциплинированность, организованность и культуру в работе и учебе;</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учиться у наставника инновационным методам и формам работы.</w:t>
      </w:r>
    </w:p>
    <w:p w:rsidR="002C1AB6" w:rsidRPr="001F7839"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7839">
        <w:rPr>
          <w:rFonts w:ascii="Times New Roman" w:eastAsia="Calibri" w:hAnsi="Times New Roman" w:cs="Times New Roman"/>
          <w:bCs/>
          <w:color w:val="000000"/>
          <w:sz w:val="28"/>
          <w:szCs w:val="28"/>
        </w:rPr>
        <w:t>6</w:t>
      </w:r>
      <w:r w:rsidRPr="001F7839">
        <w:rPr>
          <w:rFonts w:ascii="Times New Roman" w:eastAsia="Calibri" w:hAnsi="Times New Roman" w:cs="Times New Roman"/>
          <w:sz w:val="28"/>
          <w:szCs w:val="28"/>
        </w:rPr>
        <w:t>. Процесс формирования пар и групп наставников и педагогов, в отношении которых осуществляется наставничество</w:t>
      </w:r>
    </w:p>
    <w:p w:rsidR="002C1AB6" w:rsidRP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6.1. Формирование наставнических пар (групп) осуществляется по основным критериям:</w:t>
      </w:r>
    </w:p>
    <w:p w:rsidR="002C1AB6" w:rsidRPr="002C1AB6" w:rsidRDefault="002C1AB6" w:rsidP="002C1AB6">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профессиональный профиль или личный (компетентностный) опыт наставника должны соответствовать запросам наставляемого или наставляемых; </w:t>
      </w:r>
    </w:p>
    <w:p w:rsidR="002C1AB6" w:rsidRDefault="002C1AB6" w:rsidP="002C1A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 xml:space="preserve">6.2. Сформированные на добровольной основе с непосредственным участием куратора, наставников и педагогов, в отношении которых осуществляется наставничество, пары/группы утверждаются приказом руководителя образовательной организации. </w:t>
      </w:r>
    </w:p>
    <w:p w:rsidR="002C1AB6" w:rsidRPr="001F7839" w:rsidRDefault="002C1AB6" w:rsidP="002C1AB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F7839">
        <w:rPr>
          <w:rFonts w:ascii="Times New Roman" w:eastAsia="Times New Roman" w:hAnsi="Times New Roman" w:cs="Times New Roman"/>
          <w:sz w:val="28"/>
          <w:szCs w:val="28"/>
          <w:lang w:eastAsia="ru-RU"/>
        </w:rPr>
        <w:t xml:space="preserve">7. </w:t>
      </w:r>
      <w:r w:rsidRPr="001F7839">
        <w:rPr>
          <w:rFonts w:ascii="Times New Roman" w:eastAsia="Times New Roman" w:hAnsi="Times New Roman" w:cs="Times New Roman"/>
          <w:color w:val="000000"/>
          <w:sz w:val="28"/>
          <w:szCs w:val="28"/>
          <w:lang w:eastAsia="ru-RU"/>
        </w:rPr>
        <w:t>Завершение персонализированной программы наставничества</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7.1. Завершение персонализированной программы наставничества происходит в случае:</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lastRenderedPageBreak/>
        <w:t>- завершения плана мероприятий персонализированной программы наставничества в полном объеме;</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по инициативе наставника или наставляемого и/или обоюдному решению (по уважительным обстоятельствам);</w:t>
      </w:r>
    </w:p>
    <w:p w:rsidR="002C1AB6" w:rsidRPr="002C1AB6" w:rsidRDefault="002C1AB6" w:rsidP="002C1AB6">
      <w:pPr>
        <w:spacing w:after="0" w:line="240" w:lineRule="auto"/>
        <w:ind w:firstLine="709"/>
        <w:jc w:val="both"/>
        <w:rPr>
          <w:rFonts w:ascii="Times New Roman" w:eastAsia="Calibri" w:hAnsi="Times New Roman" w:cs="Times New Roman"/>
          <w:sz w:val="28"/>
          <w:szCs w:val="28"/>
        </w:rPr>
      </w:pPr>
      <w:r w:rsidRPr="002C1AB6">
        <w:rPr>
          <w:rFonts w:ascii="Times New Roman" w:eastAsia="Calibri" w:hAnsi="Times New Roman" w:cs="Times New Roman"/>
          <w:sz w:val="28"/>
          <w:szCs w:val="28"/>
        </w:rPr>
        <w:t xml:space="preserve">- по инициативе куратора (в случае </w:t>
      </w:r>
      <w:r w:rsidR="001F7839">
        <w:rPr>
          <w:rFonts w:ascii="Times New Roman" w:eastAsia="Calibri" w:hAnsi="Times New Roman" w:cs="Times New Roman"/>
          <w:sz w:val="28"/>
          <w:szCs w:val="28"/>
        </w:rPr>
        <w:t xml:space="preserve">неисполнения (ненадлежащего исполнения) </w:t>
      </w:r>
      <w:r w:rsidRPr="002C1AB6">
        <w:rPr>
          <w:rFonts w:ascii="Times New Roman" w:eastAsia="Calibri" w:hAnsi="Times New Roman" w:cs="Times New Roman"/>
          <w:sz w:val="28"/>
          <w:szCs w:val="28"/>
        </w:rPr>
        <w:t>персонализированной программы наставничества в силу обстоятельств</w:t>
      </w:r>
      <w:r w:rsidR="002804C3">
        <w:rPr>
          <w:rFonts w:ascii="Times New Roman" w:eastAsia="Calibri" w:hAnsi="Times New Roman" w:cs="Times New Roman"/>
          <w:sz w:val="28"/>
          <w:szCs w:val="28"/>
        </w:rPr>
        <w:t xml:space="preserve">, не зависящих от </w:t>
      </w:r>
      <w:r w:rsidRPr="002C1AB6">
        <w:rPr>
          <w:rFonts w:ascii="Times New Roman" w:eastAsia="Calibri" w:hAnsi="Times New Roman" w:cs="Times New Roman"/>
          <w:sz w:val="28"/>
          <w:szCs w:val="28"/>
        </w:rPr>
        <w:t>наставника и/или наставляемого).</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lang w:eastAsia="x-none"/>
        </w:rPr>
      </w:pPr>
      <w:r w:rsidRPr="002C1AB6">
        <w:rPr>
          <w:rFonts w:ascii="Times New Roman" w:eastAsia="Calibri" w:hAnsi="Times New Roman" w:cs="Times New Roman"/>
          <w:sz w:val="28"/>
          <w:szCs w:val="28"/>
          <w:lang w:eastAsia="x-none"/>
        </w:rPr>
        <w:t>7.2. Изменение сроков реализации персонализированной программы наставничества педагогических работников.</w:t>
      </w:r>
    </w:p>
    <w:p w:rsidR="002C1AB6" w:rsidRPr="002C1AB6" w:rsidRDefault="002C1AB6" w:rsidP="002C1AB6">
      <w:pPr>
        <w:spacing w:after="0" w:line="240" w:lineRule="auto"/>
        <w:ind w:firstLine="709"/>
        <w:contextualSpacing/>
        <w:jc w:val="both"/>
        <w:rPr>
          <w:rFonts w:ascii="Times New Roman" w:eastAsia="Calibri" w:hAnsi="Times New Roman" w:cs="Times New Roman"/>
          <w:sz w:val="28"/>
          <w:szCs w:val="28"/>
          <w:lang w:eastAsia="x-none"/>
        </w:rPr>
      </w:pPr>
      <w:r w:rsidRPr="002C1AB6">
        <w:rPr>
          <w:rFonts w:ascii="Times New Roman" w:eastAsia="Calibri" w:hAnsi="Times New Roman" w:cs="Times New Roman"/>
          <w:sz w:val="28"/>
          <w:szCs w:val="28"/>
          <w:lang w:eastAsia="x-none"/>
        </w:rPr>
        <w:t>По обоюдному согласию наставника и наставляемого/наставляемых педагогов возможно продление срока реализации персонализированной программы наставничества или корректировка ее содержания (например, плана мероприятий, формы наставничества).</w:t>
      </w:r>
    </w:p>
    <w:p w:rsidR="002C1AB6" w:rsidRPr="002804C3"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8. Условия публикации результатов персонализированной программы наставничества педагогических работников на сайте образовательной организации</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8.1.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(рубрика).</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На сайте размещаются сведения о реализуемых персонализированных программах наставничества педагогических работников, базы наставников</w:t>
      </w:r>
      <w:r>
        <w:rPr>
          <w:rFonts w:ascii="Times New Roman" w:eastAsia="Times New Roman" w:hAnsi="Times New Roman" w:cs="Times New Roman"/>
          <w:sz w:val="28"/>
          <w:szCs w:val="28"/>
          <w:lang w:eastAsia="ru-RU"/>
        </w:rPr>
        <w:t xml:space="preserve"> </w:t>
      </w:r>
      <w:r w:rsidRPr="002C1AB6">
        <w:rPr>
          <w:rFonts w:ascii="Times New Roman" w:eastAsia="Times New Roman" w:hAnsi="Times New Roman" w:cs="Times New Roman"/>
          <w:sz w:val="28"/>
          <w:szCs w:val="28"/>
          <w:lang w:eastAsia="ru-RU"/>
        </w:rPr>
        <w:t>и наставляемых, лучшие кейсы персонализированных программ наставничества педагогических работников, федеральная, региональная и локальная нормативно-правовая база в сфере наставничества педагогических работников, методические рекомендации, новости и анонсы мероприятий и программ наставничества педагогических работников в образовательной организации и др.</w:t>
      </w:r>
    </w:p>
    <w:p w:rsidR="002C1AB6" w:rsidRPr="002C1AB6" w:rsidRDefault="002C1AB6" w:rsidP="002C1A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1AB6">
        <w:rPr>
          <w:rFonts w:ascii="Times New Roman" w:eastAsia="Times New Roman" w:hAnsi="Times New Roman" w:cs="Times New Roman"/>
          <w:sz w:val="28"/>
          <w:szCs w:val="28"/>
          <w:lang w:eastAsia="ru-RU"/>
        </w:rPr>
        <w:t>8.2. Результаты персонализированных программ наставничества педагогических работников в образовательной организации публикуются после их завершения.</w:t>
      </w:r>
    </w:p>
    <w:p w:rsidR="00287DEA" w:rsidRDefault="002C1AB6" w:rsidP="00287DEA">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sidRPr="002C1AB6">
        <w:rPr>
          <w:rFonts w:ascii="Times New Roman" w:eastAsia="Times New Roman" w:hAnsi="Times New Roman" w:cs="Times New Roman"/>
          <w:i/>
          <w:sz w:val="28"/>
          <w:szCs w:val="28"/>
          <w:lang w:eastAsia="ru-RU"/>
        </w:rPr>
        <w:br w:type="page"/>
      </w:r>
      <w:r w:rsidR="00287DEA" w:rsidRPr="00287DEA">
        <w:rPr>
          <w:rFonts w:ascii="Times New Roman" w:eastAsia="Calibri" w:hAnsi="Times New Roman" w:cs="Times New Roman"/>
          <w:color w:val="000000"/>
          <w:sz w:val="28"/>
          <w:szCs w:val="28"/>
        </w:rPr>
        <w:lastRenderedPageBreak/>
        <w:t>П</w:t>
      </w:r>
      <w:r w:rsidR="00287DEA">
        <w:rPr>
          <w:rFonts w:ascii="Times New Roman" w:eastAsia="Calibri" w:hAnsi="Times New Roman" w:cs="Times New Roman"/>
          <w:color w:val="000000"/>
          <w:sz w:val="28"/>
          <w:szCs w:val="28"/>
        </w:rPr>
        <w:t xml:space="preserve">риложение </w:t>
      </w:r>
    </w:p>
    <w:p w:rsidR="00287DEA" w:rsidRDefault="00287DEA" w:rsidP="00287DEA">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 П</w:t>
      </w:r>
      <w:r w:rsidRPr="00287DEA">
        <w:rPr>
          <w:rFonts w:ascii="Times New Roman" w:eastAsia="Calibri" w:hAnsi="Times New Roman" w:cs="Times New Roman"/>
          <w:color w:val="000000"/>
          <w:sz w:val="28"/>
          <w:szCs w:val="28"/>
        </w:rPr>
        <w:t>римерно</w:t>
      </w:r>
      <w:r>
        <w:rPr>
          <w:rFonts w:ascii="Times New Roman" w:eastAsia="Calibri" w:hAnsi="Times New Roman" w:cs="Times New Roman"/>
          <w:color w:val="000000"/>
          <w:sz w:val="28"/>
          <w:szCs w:val="28"/>
        </w:rPr>
        <w:t>му</w:t>
      </w:r>
      <w:r w:rsidRPr="00287DEA">
        <w:rPr>
          <w:rFonts w:ascii="Times New Roman" w:eastAsia="Calibri" w:hAnsi="Times New Roman" w:cs="Times New Roman"/>
          <w:color w:val="000000"/>
          <w:sz w:val="28"/>
          <w:szCs w:val="28"/>
        </w:rPr>
        <w:t xml:space="preserve"> положени</w:t>
      </w:r>
      <w:r>
        <w:rPr>
          <w:rFonts w:ascii="Times New Roman" w:eastAsia="Calibri" w:hAnsi="Times New Roman" w:cs="Times New Roman"/>
          <w:color w:val="000000"/>
          <w:sz w:val="28"/>
          <w:szCs w:val="28"/>
        </w:rPr>
        <w:t>ю</w:t>
      </w:r>
      <w:r w:rsidRPr="00287DEA">
        <w:rPr>
          <w:rFonts w:ascii="Times New Roman" w:eastAsia="Calibri" w:hAnsi="Times New Roman" w:cs="Times New Roman"/>
          <w:color w:val="000000"/>
          <w:sz w:val="28"/>
          <w:szCs w:val="28"/>
        </w:rPr>
        <w:t xml:space="preserve"> </w:t>
      </w:r>
    </w:p>
    <w:p w:rsidR="00287DEA" w:rsidRDefault="00287DEA" w:rsidP="00287DEA">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sidRPr="00287DEA">
        <w:rPr>
          <w:rFonts w:ascii="Times New Roman" w:eastAsia="Calibri" w:hAnsi="Times New Roman" w:cs="Times New Roman"/>
          <w:color w:val="000000"/>
          <w:sz w:val="28"/>
          <w:szCs w:val="28"/>
        </w:rPr>
        <w:t xml:space="preserve">о системе наставничества </w:t>
      </w:r>
    </w:p>
    <w:p w:rsidR="00287DEA" w:rsidRDefault="00287DEA" w:rsidP="00287DEA">
      <w:pPr>
        <w:autoSpaceDE w:val="0"/>
        <w:autoSpaceDN w:val="0"/>
        <w:adjustRightInd w:val="0"/>
        <w:spacing w:after="0" w:line="240" w:lineRule="auto"/>
        <w:ind w:firstLine="709"/>
        <w:jc w:val="right"/>
        <w:rPr>
          <w:rFonts w:ascii="Times New Roman" w:eastAsia="Calibri" w:hAnsi="Times New Roman" w:cs="Times New Roman"/>
          <w:color w:val="000000"/>
          <w:sz w:val="28"/>
          <w:szCs w:val="28"/>
        </w:rPr>
      </w:pPr>
      <w:r w:rsidRPr="00287DEA">
        <w:rPr>
          <w:rFonts w:ascii="Times New Roman" w:eastAsia="Calibri" w:hAnsi="Times New Roman" w:cs="Times New Roman"/>
          <w:color w:val="000000"/>
          <w:sz w:val="28"/>
          <w:szCs w:val="28"/>
        </w:rPr>
        <w:t xml:space="preserve">педагогических работников </w:t>
      </w:r>
    </w:p>
    <w:p w:rsidR="00287DEA" w:rsidRPr="00287DEA" w:rsidRDefault="00287DEA" w:rsidP="00287DEA">
      <w:pPr>
        <w:autoSpaceDE w:val="0"/>
        <w:autoSpaceDN w:val="0"/>
        <w:adjustRightInd w:val="0"/>
        <w:spacing w:after="0" w:line="240" w:lineRule="auto"/>
        <w:ind w:firstLine="709"/>
        <w:jc w:val="right"/>
        <w:rPr>
          <w:rFonts w:ascii="Times New Roman" w:eastAsia="Calibri" w:hAnsi="Times New Roman" w:cs="Times New Roman"/>
          <w:sz w:val="28"/>
          <w:szCs w:val="28"/>
        </w:rPr>
      </w:pPr>
      <w:r w:rsidRPr="00287DEA">
        <w:rPr>
          <w:rFonts w:ascii="Times New Roman" w:eastAsia="Calibri" w:hAnsi="Times New Roman" w:cs="Times New Roman"/>
          <w:color w:val="000000"/>
          <w:sz w:val="28"/>
          <w:szCs w:val="28"/>
        </w:rPr>
        <w:t xml:space="preserve">в </w:t>
      </w:r>
      <w:r w:rsidRPr="00287DEA">
        <w:rPr>
          <w:rFonts w:ascii="Times New Roman" w:eastAsia="Calibri" w:hAnsi="Times New Roman" w:cs="Times New Roman"/>
          <w:sz w:val="28"/>
          <w:szCs w:val="28"/>
        </w:rPr>
        <w:t>образовательной организации</w:t>
      </w:r>
    </w:p>
    <w:p w:rsidR="002C1AB6" w:rsidRPr="002C1AB6" w:rsidRDefault="002C1AB6" w:rsidP="00287DEA">
      <w:pPr>
        <w:spacing w:after="0" w:line="240" w:lineRule="auto"/>
        <w:jc w:val="center"/>
        <w:rPr>
          <w:rFonts w:ascii="Times New Roman" w:eastAsia="Times New Roman" w:hAnsi="Times New Roman" w:cs="Times New Roman"/>
          <w:i/>
          <w:sz w:val="28"/>
          <w:szCs w:val="28"/>
          <w:lang w:eastAsia="ru-RU"/>
        </w:rPr>
      </w:pPr>
    </w:p>
    <w:p w:rsidR="002C1AB6" w:rsidRPr="002C1AB6" w:rsidRDefault="002C1AB6" w:rsidP="002C1AB6">
      <w:pPr>
        <w:widowControl w:val="0"/>
        <w:autoSpaceDE w:val="0"/>
        <w:autoSpaceDN w:val="0"/>
        <w:adjustRightInd w:val="0"/>
        <w:spacing w:after="0" w:line="240" w:lineRule="auto"/>
        <w:ind w:right="425"/>
        <w:jc w:val="both"/>
        <w:rPr>
          <w:rFonts w:ascii="Times New Roman" w:eastAsia="Times New Roman" w:hAnsi="Times New Roman" w:cs="Times New Roman"/>
          <w:b/>
          <w:sz w:val="28"/>
          <w:szCs w:val="28"/>
          <w:lang w:eastAsia="ru-RU"/>
        </w:rPr>
      </w:pPr>
    </w:p>
    <w:p w:rsidR="002C1AB6" w:rsidRPr="002C1AB6" w:rsidRDefault="002C1AB6"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2C1AB6">
        <w:rPr>
          <w:rFonts w:ascii="Times New Roman" w:eastAsia="Times New Roman" w:hAnsi="Times New Roman" w:cs="Times New Roman"/>
          <w:b/>
          <w:sz w:val="28"/>
          <w:szCs w:val="28"/>
          <w:lang w:eastAsia="ru-RU"/>
        </w:rPr>
        <w:t xml:space="preserve">Примерная дорожная карта (план мероприятий) </w:t>
      </w:r>
    </w:p>
    <w:p w:rsidR="002C1AB6" w:rsidRPr="002C1AB6" w:rsidRDefault="002C1AB6"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r w:rsidRPr="002C1AB6">
        <w:rPr>
          <w:rFonts w:ascii="Times New Roman" w:eastAsia="Times New Roman" w:hAnsi="Times New Roman" w:cs="Times New Roman"/>
          <w:b/>
          <w:sz w:val="28"/>
          <w:szCs w:val="28"/>
          <w:lang w:eastAsia="ru-RU"/>
        </w:rPr>
        <w:t>по реализации Положения о системе наставничества педагогических работников в образовательной организации</w:t>
      </w:r>
    </w:p>
    <w:p w:rsidR="002C1AB6" w:rsidRPr="002C1AB6" w:rsidRDefault="002C1AB6" w:rsidP="002C1AB6">
      <w:pPr>
        <w:widowControl w:val="0"/>
        <w:autoSpaceDE w:val="0"/>
        <w:autoSpaceDN w:val="0"/>
        <w:adjustRightInd w:val="0"/>
        <w:spacing w:after="0" w:line="240" w:lineRule="auto"/>
        <w:ind w:right="425"/>
        <w:jc w:val="center"/>
        <w:rPr>
          <w:rFonts w:ascii="Times New Roman" w:eastAsia="Times New Roman" w:hAnsi="Times New Roman" w:cs="Times New Roman"/>
          <w:b/>
          <w:sz w:val="28"/>
          <w:szCs w:val="28"/>
          <w:lang w:eastAsia="ru-RU"/>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013"/>
        <w:gridCol w:w="6237"/>
      </w:tblGrid>
      <w:tr w:rsidR="002C1AB6" w:rsidRPr="002804C3" w:rsidTr="002804C3">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w:t>
            </w:r>
          </w:p>
        </w:tc>
        <w:tc>
          <w:tcPr>
            <w:tcW w:w="2013" w:type="dxa"/>
            <w:shd w:val="clear" w:color="auto" w:fill="auto"/>
          </w:tcPr>
          <w:p w:rsidR="002C1AB6" w:rsidRPr="002804C3" w:rsidRDefault="002C1AB6" w:rsidP="002804C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Наименование этапа</w:t>
            </w:r>
          </w:p>
        </w:tc>
        <w:tc>
          <w:tcPr>
            <w:tcW w:w="6237" w:type="dxa"/>
            <w:shd w:val="clear" w:color="auto" w:fill="auto"/>
          </w:tcPr>
          <w:p w:rsidR="002C1AB6" w:rsidRPr="002804C3" w:rsidRDefault="002C1AB6" w:rsidP="002804C3">
            <w:pPr>
              <w:widowControl w:val="0"/>
              <w:autoSpaceDE w:val="0"/>
              <w:autoSpaceDN w:val="0"/>
              <w:adjustRightInd w:val="0"/>
              <w:spacing w:after="0" w:line="240" w:lineRule="auto"/>
              <w:ind w:right="425"/>
              <w:jc w:val="center"/>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Содержание деятельно</w:t>
            </w:r>
            <w:r w:rsidR="002804C3">
              <w:rPr>
                <w:rFonts w:ascii="Times New Roman" w:eastAsia="Times New Roman" w:hAnsi="Times New Roman" w:cs="Times New Roman"/>
                <w:sz w:val="26"/>
                <w:szCs w:val="26"/>
                <w:lang w:eastAsia="ru-RU"/>
              </w:rPr>
              <w:t>сти и примерный план мероприятий</w:t>
            </w:r>
          </w:p>
        </w:tc>
      </w:tr>
      <w:tr w:rsidR="002C1AB6" w:rsidRPr="002C1AB6" w:rsidTr="002804C3">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1.</w:t>
            </w:r>
          </w:p>
        </w:tc>
        <w:tc>
          <w:tcPr>
            <w:tcW w:w="2013" w:type="dxa"/>
            <w:shd w:val="clear" w:color="auto" w:fill="auto"/>
          </w:tcPr>
          <w:p w:rsidR="002C1AB6" w:rsidRPr="002804C3" w:rsidRDefault="002C1AB6" w:rsidP="002804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Подготовка условий для реализации системы наставничес</w:t>
            </w:r>
            <w:r w:rsidR="002804C3">
              <w:rPr>
                <w:rFonts w:ascii="Times New Roman" w:eastAsia="Times New Roman" w:hAnsi="Times New Roman" w:cs="Times New Roman"/>
                <w:sz w:val="26"/>
                <w:szCs w:val="26"/>
                <w:lang w:eastAsia="ru-RU"/>
              </w:rPr>
              <w:t>-</w:t>
            </w:r>
            <w:r w:rsidRPr="002804C3">
              <w:rPr>
                <w:rFonts w:ascii="Times New Roman" w:eastAsia="Times New Roman" w:hAnsi="Times New Roman" w:cs="Times New Roman"/>
                <w:sz w:val="26"/>
                <w:szCs w:val="26"/>
                <w:lang w:eastAsia="ru-RU"/>
              </w:rPr>
              <w:t>тва</w:t>
            </w:r>
          </w:p>
        </w:tc>
        <w:tc>
          <w:tcPr>
            <w:tcW w:w="6237" w:type="dxa"/>
            <w:shd w:val="clear" w:color="auto" w:fill="auto"/>
          </w:tcPr>
          <w:p w:rsidR="002C1AB6" w:rsidRPr="002804C3" w:rsidRDefault="002C1AB6" w:rsidP="002C1AB6">
            <w:pPr>
              <w:spacing w:after="0"/>
              <w:ind w:right="425"/>
              <w:rPr>
                <w:rFonts w:ascii="Times New Roman" w:eastAsia="Calibri" w:hAnsi="Times New Roman" w:cs="Times New Roman"/>
                <w:sz w:val="26"/>
                <w:szCs w:val="26"/>
              </w:rPr>
            </w:pPr>
            <w:r w:rsidRPr="002804C3">
              <w:rPr>
                <w:rFonts w:ascii="Times New Roman" w:eastAsia="Calibri" w:hAnsi="Times New Roman" w:cs="Times New Roman"/>
                <w:sz w:val="26"/>
                <w:szCs w:val="26"/>
              </w:rPr>
              <w:t>Подготовка и принятие локальных нормативных правовых актов образовательной организации:</w:t>
            </w:r>
          </w:p>
          <w:p w:rsidR="002C1AB6" w:rsidRPr="002C1AB6" w:rsidRDefault="002C1AB6"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приказ «Об утверждении положения о системе наставничества педагогических работников в образовательной организации» (Приложение 1 - Положение о системе наставничества педагогических работников в образовательной организации, Приложение 2 – Дорожная карта (план мероприятий) по реализации Положения о системе наставничества педагогических работников в образовательной организации).</w:t>
            </w:r>
          </w:p>
          <w:p w:rsidR="002C1AB6" w:rsidRPr="002C1AB6" w:rsidRDefault="002C1AB6"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приказ(ы) о закреплении наставнических пар/групп с письменного согласия их участников на возложение на них дополнительных обязанностей, связанных с наставнической деятельностью.</w:t>
            </w:r>
          </w:p>
          <w:p w:rsidR="002C1AB6" w:rsidRPr="002C1AB6" w:rsidRDefault="002C1AB6" w:rsidP="002C1AB6">
            <w:pPr>
              <w:spacing w:after="0"/>
              <w:ind w:right="425"/>
              <w:rPr>
                <w:rFonts w:ascii="Times New Roman" w:eastAsia="Calibri" w:hAnsi="Times New Roman" w:cs="Times New Roman"/>
                <w:sz w:val="26"/>
                <w:szCs w:val="26"/>
              </w:rPr>
            </w:pPr>
            <w:r w:rsidRPr="002C1AB6">
              <w:rPr>
                <w:rFonts w:ascii="Times New Roman" w:eastAsia="Calibri" w:hAnsi="Times New Roman" w:cs="Times New Roman"/>
                <w:sz w:val="26"/>
                <w:szCs w:val="26"/>
              </w:rPr>
              <w:t>– подготовка персонализированных программ наставничества – при наличии в организации наставляемых.</w:t>
            </w:r>
          </w:p>
        </w:tc>
      </w:tr>
      <w:tr w:rsidR="002C1AB6" w:rsidRPr="002C1AB6" w:rsidTr="002804C3">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2.</w:t>
            </w:r>
          </w:p>
        </w:tc>
        <w:tc>
          <w:tcPr>
            <w:tcW w:w="2013" w:type="dxa"/>
            <w:shd w:val="clear" w:color="auto" w:fill="auto"/>
          </w:tcPr>
          <w:p w:rsidR="002C1AB6" w:rsidRPr="002804C3" w:rsidRDefault="002C1AB6" w:rsidP="002804C3">
            <w:pPr>
              <w:ind w:right="36" w:firstLine="34"/>
              <w:rPr>
                <w:rFonts w:ascii="Times New Roman" w:eastAsia="Calibri" w:hAnsi="Times New Roman" w:cs="Times New Roman"/>
                <w:sz w:val="26"/>
                <w:szCs w:val="26"/>
              </w:rPr>
            </w:pPr>
            <w:r w:rsidRPr="002804C3">
              <w:rPr>
                <w:rFonts w:ascii="Times New Roman" w:eastAsia="Calibri" w:hAnsi="Times New Roman" w:cs="Times New Roman"/>
                <w:sz w:val="26"/>
                <w:szCs w:val="26"/>
              </w:rPr>
              <w:t>Формирование банка наставляемых</w:t>
            </w:r>
          </w:p>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p>
        </w:tc>
        <w:tc>
          <w:tcPr>
            <w:tcW w:w="6237" w:type="dxa"/>
            <w:shd w:val="clear" w:color="auto" w:fill="auto"/>
          </w:tcPr>
          <w:p w:rsidR="002C1AB6" w:rsidRPr="002C1AB6" w:rsidRDefault="002C1AB6" w:rsidP="002804C3">
            <w:pPr>
              <w:spacing w:after="0"/>
              <w:ind w:right="425"/>
              <w:rPr>
                <w:rFonts w:ascii="Times New Roman" w:eastAsia="Calibri" w:hAnsi="Times New Roman" w:cs="Times New Roman"/>
                <w:color w:val="000000"/>
                <w:sz w:val="26"/>
                <w:szCs w:val="26"/>
              </w:rPr>
            </w:pPr>
            <w:r w:rsidRPr="002C1AB6">
              <w:rPr>
                <w:rFonts w:ascii="Times New Roman" w:eastAsia="Calibri" w:hAnsi="Times New Roman" w:cs="Times New Roman"/>
                <w:sz w:val="26"/>
                <w:szCs w:val="26"/>
              </w:rPr>
              <w:t xml:space="preserve">1) </w:t>
            </w:r>
            <w:r w:rsidRPr="002C1AB6">
              <w:rPr>
                <w:rFonts w:ascii="Times New Roman" w:eastAsia="Calibri" w:hAnsi="Times New Roman" w:cs="Times New Roman"/>
                <w:color w:val="000000"/>
                <w:sz w:val="26"/>
                <w:szCs w:val="26"/>
              </w:rPr>
              <w:t>Сбор информации о профессиональных запросах педагогов.</w:t>
            </w:r>
          </w:p>
          <w:p w:rsidR="002C1AB6" w:rsidRPr="002C1AB6" w:rsidRDefault="002C1AB6" w:rsidP="002C1AB6">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Calibri" w:hAnsi="Times New Roman" w:cs="Times New Roman"/>
                <w:color w:val="000000"/>
                <w:sz w:val="26"/>
                <w:szCs w:val="26"/>
              </w:rPr>
              <w:t xml:space="preserve">2) Формирование банка данных наставляемых, обеспечение </w:t>
            </w:r>
            <w:r w:rsidR="002804C3">
              <w:rPr>
                <w:rFonts w:ascii="Times New Roman" w:eastAsia="Calibri" w:hAnsi="Times New Roman" w:cs="Times New Roman"/>
                <w:color w:val="000000"/>
                <w:sz w:val="26"/>
                <w:szCs w:val="26"/>
              </w:rPr>
              <w:t xml:space="preserve">представления </w:t>
            </w:r>
            <w:r w:rsidRPr="002C1AB6">
              <w:rPr>
                <w:rFonts w:ascii="Times New Roman" w:eastAsia="Calibri" w:hAnsi="Times New Roman" w:cs="Times New Roman"/>
                <w:color w:val="000000"/>
                <w:sz w:val="26"/>
                <w:szCs w:val="26"/>
              </w:rPr>
              <w:t xml:space="preserve">согласий на сбор и обработку персональных данных. </w:t>
            </w:r>
          </w:p>
        </w:tc>
      </w:tr>
      <w:tr w:rsidR="002C1AB6" w:rsidRPr="002C1AB6" w:rsidTr="002804C3">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3.</w:t>
            </w:r>
          </w:p>
        </w:tc>
        <w:tc>
          <w:tcPr>
            <w:tcW w:w="2013" w:type="dxa"/>
            <w:shd w:val="clear" w:color="auto" w:fill="auto"/>
          </w:tcPr>
          <w:p w:rsidR="002C1AB6" w:rsidRPr="002804C3" w:rsidRDefault="002C1AB6"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Формирование </w:t>
            </w:r>
          </w:p>
          <w:p w:rsidR="002C1AB6" w:rsidRPr="002804C3"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банка </w:t>
            </w:r>
          </w:p>
          <w:p w:rsidR="002C1AB6" w:rsidRPr="002804C3" w:rsidRDefault="002C1AB6" w:rsidP="002804C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наставнико</w:t>
            </w:r>
            <w:r w:rsidR="002804C3">
              <w:rPr>
                <w:rFonts w:ascii="Times New Roman" w:eastAsia="Times New Roman" w:hAnsi="Times New Roman" w:cs="Times New Roman"/>
                <w:sz w:val="26"/>
                <w:szCs w:val="26"/>
                <w:lang w:eastAsia="ru-RU"/>
              </w:rPr>
              <w:t>в</w:t>
            </w:r>
          </w:p>
        </w:tc>
        <w:tc>
          <w:tcPr>
            <w:tcW w:w="6237" w:type="dxa"/>
            <w:shd w:val="clear" w:color="auto" w:fill="auto"/>
          </w:tcPr>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1) Проведение анкетирования среди потенциальных наставников в образовательной организации, желающих принять участие в персонализированных программах наставничества.</w:t>
            </w:r>
          </w:p>
          <w:p w:rsidR="002C1AB6" w:rsidRPr="002C1AB6" w:rsidRDefault="002C1AB6" w:rsidP="002C1AB6">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Calibri" w:hAnsi="Times New Roman" w:cs="Times New Roman"/>
                <w:color w:val="000000"/>
                <w:sz w:val="26"/>
                <w:szCs w:val="26"/>
              </w:rPr>
              <w:t xml:space="preserve">2) Формирование банка данных наставников, обеспечение согласий на сбор и обработку персональных данных. </w:t>
            </w:r>
          </w:p>
        </w:tc>
      </w:tr>
      <w:tr w:rsidR="002C1AB6" w:rsidRPr="002C1AB6" w:rsidTr="002804C3">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lastRenderedPageBreak/>
              <w:t>4.</w:t>
            </w:r>
          </w:p>
        </w:tc>
        <w:tc>
          <w:tcPr>
            <w:tcW w:w="2013" w:type="dxa"/>
            <w:shd w:val="clear" w:color="auto" w:fill="auto"/>
          </w:tcPr>
          <w:p w:rsidR="002C1AB6" w:rsidRPr="002804C3" w:rsidRDefault="002C1AB6" w:rsidP="002804C3">
            <w:pPr>
              <w:widowControl w:val="0"/>
              <w:autoSpaceDE w:val="0"/>
              <w:autoSpaceDN w:val="0"/>
              <w:adjustRightInd w:val="0"/>
              <w:spacing w:after="0" w:line="240" w:lineRule="auto"/>
              <w:ind w:right="36"/>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6"/>
                <w:szCs w:val="26"/>
                <w:lang w:eastAsia="ru-RU"/>
              </w:rPr>
              <w:t>Отбор и обучение</w:t>
            </w:r>
          </w:p>
        </w:tc>
        <w:tc>
          <w:tcPr>
            <w:tcW w:w="6237" w:type="dxa"/>
            <w:shd w:val="clear" w:color="auto" w:fill="auto"/>
          </w:tcPr>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1) Анализ банка наставников и выбор подходящих для </w:t>
            </w:r>
            <w:r w:rsidRPr="002804C3">
              <w:rPr>
                <w:rFonts w:ascii="Times New Roman" w:eastAsia="Calibri" w:hAnsi="Times New Roman" w:cs="Times New Roman"/>
                <w:color w:val="000000"/>
                <w:sz w:val="26"/>
                <w:szCs w:val="26"/>
              </w:rPr>
              <w:t xml:space="preserve">конкретной </w:t>
            </w:r>
            <w:r w:rsidRPr="002C1AB6">
              <w:rPr>
                <w:rFonts w:ascii="Times New Roman" w:eastAsia="Calibri" w:hAnsi="Times New Roman" w:cs="Times New Roman"/>
                <w:color w:val="000000"/>
                <w:sz w:val="26"/>
                <w:szCs w:val="26"/>
              </w:rPr>
              <w:t>персонализированной программы наставничества педагога/группы педагогов.</w:t>
            </w:r>
          </w:p>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2) Обучение наставников для работы с наставляемыми: </w:t>
            </w:r>
          </w:p>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 xml:space="preserve">- подготовка методических материалов для сопровождения наставнической деятельности; </w:t>
            </w:r>
          </w:p>
          <w:p w:rsidR="002C1AB6" w:rsidRPr="002C1AB6"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b/>
                <w:sz w:val="26"/>
                <w:szCs w:val="26"/>
                <w:lang w:eastAsia="ru-RU"/>
              </w:rPr>
            </w:pPr>
            <w:r w:rsidRPr="002C1AB6">
              <w:rPr>
                <w:rFonts w:ascii="Times New Roman" w:eastAsia="Times New Roman" w:hAnsi="Times New Roman" w:cs="Times New Roman"/>
                <w:sz w:val="26"/>
                <w:szCs w:val="26"/>
                <w:lang w:eastAsia="ru-RU"/>
              </w:rPr>
              <w:t>- проведение консультаций, организация обмена опытом среди наставников – «установочные сессии» наставников.</w:t>
            </w:r>
          </w:p>
        </w:tc>
      </w:tr>
      <w:tr w:rsidR="002C1AB6" w:rsidRPr="002C1AB6" w:rsidTr="002804C3">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5.</w:t>
            </w:r>
          </w:p>
        </w:tc>
        <w:tc>
          <w:tcPr>
            <w:tcW w:w="2013" w:type="dxa"/>
            <w:shd w:val="clear" w:color="auto" w:fill="auto"/>
          </w:tcPr>
          <w:p w:rsidR="002C1AB6" w:rsidRPr="002804C3" w:rsidRDefault="002C1AB6"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Организаци</w:t>
            </w:r>
            <w:r w:rsidR="002804C3">
              <w:rPr>
                <w:rFonts w:ascii="Times New Roman" w:eastAsia="Calibri" w:hAnsi="Times New Roman" w:cs="Times New Roman"/>
                <w:color w:val="000000"/>
                <w:sz w:val="26"/>
                <w:szCs w:val="26"/>
              </w:rPr>
              <w:t>я</w:t>
            </w:r>
            <w:r w:rsidRPr="002804C3">
              <w:rPr>
                <w:rFonts w:ascii="Times New Roman" w:eastAsia="Calibri" w:hAnsi="Times New Roman" w:cs="Times New Roman"/>
                <w:color w:val="000000"/>
                <w:sz w:val="26"/>
                <w:szCs w:val="26"/>
              </w:rPr>
              <w:t xml:space="preserve"> и </w:t>
            </w:r>
          </w:p>
          <w:p w:rsidR="002C1AB6" w:rsidRPr="002804C3" w:rsidRDefault="002C1AB6" w:rsidP="002804C3">
            <w:pPr>
              <w:autoSpaceDE w:val="0"/>
              <w:autoSpaceDN w:val="0"/>
              <w:adjustRightInd w:val="0"/>
              <w:spacing w:after="0" w:line="240" w:lineRule="auto"/>
              <w:ind w:right="36"/>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 xml:space="preserve">осуществление работы </w:t>
            </w:r>
          </w:p>
          <w:p w:rsidR="002C1AB6" w:rsidRPr="002804C3" w:rsidRDefault="002C1AB6" w:rsidP="002804C3">
            <w:pPr>
              <w:autoSpaceDE w:val="0"/>
              <w:autoSpaceDN w:val="0"/>
              <w:adjustRightInd w:val="0"/>
              <w:spacing w:after="0" w:line="240" w:lineRule="auto"/>
              <w:rPr>
                <w:rFonts w:ascii="Times New Roman" w:eastAsia="Calibri" w:hAnsi="Times New Roman" w:cs="Times New Roman"/>
                <w:color w:val="000000"/>
                <w:sz w:val="26"/>
                <w:szCs w:val="26"/>
              </w:rPr>
            </w:pPr>
            <w:r w:rsidRPr="002804C3">
              <w:rPr>
                <w:rFonts w:ascii="Times New Roman" w:eastAsia="Calibri" w:hAnsi="Times New Roman" w:cs="Times New Roman"/>
                <w:color w:val="000000"/>
                <w:sz w:val="26"/>
                <w:szCs w:val="26"/>
              </w:rPr>
              <w:t>наставнических пар/</w:t>
            </w:r>
            <w:r w:rsidRPr="002804C3">
              <w:rPr>
                <w:rFonts w:ascii="Times New Roman" w:eastAsia="Times New Roman" w:hAnsi="Times New Roman" w:cs="Times New Roman"/>
                <w:sz w:val="26"/>
                <w:szCs w:val="26"/>
                <w:lang w:eastAsia="ru-RU"/>
              </w:rPr>
              <w:t>групп</w:t>
            </w:r>
          </w:p>
        </w:tc>
        <w:tc>
          <w:tcPr>
            <w:tcW w:w="6237" w:type="dxa"/>
            <w:shd w:val="clear" w:color="auto" w:fill="auto"/>
          </w:tcPr>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1) Формирование наставнических пар/групп.</w:t>
            </w:r>
          </w:p>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2) Разработка персонализированных программ наставничества для каждой пары/группы.</w:t>
            </w:r>
          </w:p>
          <w:p w:rsid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3) Организация психолого-педагогической поддержки сопровождения наставляемых, не сформировавших пару или группу (при необходимости), продолжение поиска наставника/наставников.</w:t>
            </w:r>
          </w:p>
          <w:p w:rsidR="002C1AB6" w:rsidRPr="002C1AB6" w:rsidRDefault="002804C3" w:rsidP="002804C3">
            <w:pPr>
              <w:autoSpaceDE w:val="0"/>
              <w:autoSpaceDN w:val="0"/>
              <w:adjustRightInd w:val="0"/>
              <w:spacing w:after="0" w:line="240" w:lineRule="auto"/>
              <w:ind w:right="425"/>
              <w:rPr>
                <w:rFonts w:ascii="Times New Roman" w:eastAsia="Times New Roman" w:hAnsi="Times New Roman" w:cs="Times New Roman"/>
                <w:b/>
                <w:sz w:val="26"/>
                <w:szCs w:val="26"/>
                <w:lang w:eastAsia="ru-RU"/>
              </w:rPr>
            </w:pPr>
            <w:r>
              <w:rPr>
                <w:rFonts w:ascii="Times New Roman" w:eastAsia="Calibri" w:hAnsi="Times New Roman" w:cs="Times New Roman"/>
                <w:color w:val="000000"/>
                <w:sz w:val="26"/>
                <w:szCs w:val="26"/>
              </w:rPr>
              <w:t>4)Реализация персонализированных программ наставничества для каждой пары/группы.</w:t>
            </w:r>
          </w:p>
        </w:tc>
      </w:tr>
      <w:tr w:rsidR="002C1AB6" w:rsidRPr="002C1AB6" w:rsidTr="002804C3">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6.</w:t>
            </w:r>
          </w:p>
        </w:tc>
        <w:tc>
          <w:tcPr>
            <w:tcW w:w="2013" w:type="dxa"/>
            <w:shd w:val="clear" w:color="auto" w:fill="auto"/>
          </w:tcPr>
          <w:p w:rsidR="002C1AB6" w:rsidRPr="002804C3" w:rsidRDefault="002C1AB6" w:rsidP="002804C3">
            <w:pPr>
              <w:widowControl w:val="0"/>
              <w:autoSpaceDE w:val="0"/>
              <w:autoSpaceDN w:val="0"/>
              <w:adjustRightInd w:val="0"/>
              <w:spacing w:after="0" w:line="240" w:lineRule="auto"/>
              <w:ind w:right="36"/>
              <w:rPr>
                <w:rFonts w:ascii="Times New Roman" w:eastAsia="Times New Roman" w:hAnsi="Times New Roman" w:cs="Times New Roman"/>
                <w:sz w:val="25"/>
                <w:szCs w:val="25"/>
                <w:lang w:eastAsia="ru-RU"/>
              </w:rPr>
            </w:pPr>
            <w:r w:rsidRPr="002804C3">
              <w:rPr>
                <w:rFonts w:ascii="Times New Roman" w:eastAsia="Times New Roman" w:hAnsi="Times New Roman" w:cs="Times New Roman"/>
                <w:sz w:val="25"/>
                <w:szCs w:val="25"/>
                <w:lang w:eastAsia="ru-RU"/>
              </w:rPr>
              <w:t>Завершение персонализи</w:t>
            </w:r>
            <w:r w:rsidR="002804C3">
              <w:rPr>
                <w:rFonts w:ascii="Times New Roman" w:eastAsia="Times New Roman" w:hAnsi="Times New Roman" w:cs="Times New Roman"/>
                <w:sz w:val="25"/>
                <w:szCs w:val="25"/>
                <w:lang w:eastAsia="ru-RU"/>
              </w:rPr>
              <w:t>-</w:t>
            </w:r>
            <w:r w:rsidRPr="002804C3">
              <w:rPr>
                <w:rFonts w:ascii="Times New Roman" w:eastAsia="Times New Roman" w:hAnsi="Times New Roman" w:cs="Times New Roman"/>
                <w:sz w:val="25"/>
                <w:szCs w:val="25"/>
                <w:lang w:eastAsia="ru-RU"/>
              </w:rPr>
              <w:t>рованных программ наставничества</w:t>
            </w:r>
          </w:p>
        </w:tc>
        <w:tc>
          <w:tcPr>
            <w:tcW w:w="6237" w:type="dxa"/>
            <w:shd w:val="clear" w:color="auto" w:fill="auto"/>
          </w:tcPr>
          <w:p w:rsidR="002C1AB6" w:rsidRPr="002C1AB6" w:rsidRDefault="002C1AB6" w:rsidP="002C1AB6">
            <w:pPr>
              <w:autoSpaceDE w:val="0"/>
              <w:autoSpaceDN w:val="0"/>
              <w:adjustRightInd w:val="0"/>
              <w:spacing w:after="0" w:line="240" w:lineRule="auto"/>
              <w:ind w:right="425"/>
              <w:jc w:val="both"/>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1) Проведение мониторинга качества реализации персонализированных программ наставничества (анкетирование);</w:t>
            </w:r>
          </w:p>
          <w:p w:rsidR="002C1AB6" w:rsidRPr="002C1AB6"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2) Проведение школьной конференции или семинара.</w:t>
            </w:r>
          </w:p>
          <w:p w:rsidR="002C1AB6" w:rsidRPr="006F358C" w:rsidRDefault="002C1AB6" w:rsidP="002C1AB6">
            <w:pPr>
              <w:autoSpaceDE w:val="0"/>
              <w:autoSpaceDN w:val="0"/>
              <w:adjustRightInd w:val="0"/>
              <w:spacing w:after="0" w:line="240" w:lineRule="auto"/>
              <w:ind w:right="425"/>
              <w:rPr>
                <w:rFonts w:ascii="Times New Roman" w:eastAsia="Calibri" w:hAnsi="Times New Roman" w:cs="Times New Roman"/>
                <w:color w:val="000000"/>
                <w:sz w:val="26"/>
                <w:szCs w:val="26"/>
              </w:rPr>
            </w:pPr>
            <w:r w:rsidRPr="002C1AB6">
              <w:rPr>
                <w:rFonts w:ascii="Times New Roman" w:eastAsia="Calibri" w:hAnsi="Times New Roman" w:cs="Times New Roman"/>
                <w:color w:val="000000"/>
                <w:sz w:val="26"/>
                <w:szCs w:val="26"/>
              </w:rPr>
              <w:t>3) Проведение итогового мероприятия (круглого стола) по выявлению лучших практик наставничества; пополнение методической копилки педагогических практик наставничества.</w:t>
            </w:r>
          </w:p>
        </w:tc>
      </w:tr>
      <w:tr w:rsidR="002C1AB6" w:rsidRPr="002C1AB6" w:rsidTr="002804C3">
        <w:tc>
          <w:tcPr>
            <w:tcW w:w="851" w:type="dxa"/>
            <w:shd w:val="clear" w:color="auto" w:fill="auto"/>
          </w:tcPr>
          <w:p w:rsidR="002C1AB6" w:rsidRPr="002804C3" w:rsidRDefault="002C1AB6" w:rsidP="002C1AB6">
            <w:pPr>
              <w:widowControl w:val="0"/>
              <w:autoSpaceDE w:val="0"/>
              <w:autoSpaceDN w:val="0"/>
              <w:adjustRightInd w:val="0"/>
              <w:spacing w:after="0" w:line="240" w:lineRule="auto"/>
              <w:ind w:right="425"/>
              <w:rPr>
                <w:rFonts w:ascii="Times New Roman" w:eastAsia="Times New Roman" w:hAnsi="Times New Roman" w:cs="Times New Roman"/>
                <w:sz w:val="28"/>
                <w:szCs w:val="28"/>
                <w:lang w:eastAsia="ru-RU"/>
              </w:rPr>
            </w:pPr>
            <w:r w:rsidRPr="002804C3">
              <w:rPr>
                <w:rFonts w:ascii="Times New Roman" w:eastAsia="Times New Roman" w:hAnsi="Times New Roman" w:cs="Times New Roman"/>
                <w:sz w:val="28"/>
                <w:szCs w:val="28"/>
                <w:lang w:eastAsia="ru-RU"/>
              </w:rPr>
              <w:t>7.</w:t>
            </w:r>
          </w:p>
        </w:tc>
        <w:tc>
          <w:tcPr>
            <w:tcW w:w="2013" w:type="dxa"/>
            <w:shd w:val="clear" w:color="auto" w:fill="auto"/>
          </w:tcPr>
          <w:p w:rsidR="002C1AB6" w:rsidRPr="002804C3" w:rsidRDefault="002C1AB6" w:rsidP="006F358C">
            <w:pPr>
              <w:widowControl w:val="0"/>
              <w:autoSpaceDE w:val="0"/>
              <w:autoSpaceDN w:val="0"/>
              <w:adjustRightInd w:val="0"/>
              <w:spacing w:after="0" w:line="240" w:lineRule="auto"/>
              <w:ind w:right="36"/>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Информаци</w:t>
            </w:r>
            <w:r w:rsidR="006F358C">
              <w:rPr>
                <w:rFonts w:ascii="Times New Roman" w:eastAsia="Times New Roman" w:hAnsi="Times New Roman" w:cs="Times New Roman"/>
                <w:sz w:val="26"/>
                <w:szCs w:val="26"/>
                <w:lang w:eastAsia="ru-RU"/>
              </w:rPr>
              <w:t>-</w:t>
            </w:r>
            <w:r w:rsidRPr="002804C3">
              <w:rPr>
                <w:rFonts w:ascii="Times New Roman" w:eastAsia="Times New Roman" w:hAnsi="Times New Roman" w:cs="Times New Roman"/>
                <w:sz w:val="26"/>
                <w:szCs w:val="26"/>
                <w:lang w:eastAsia="ru-RU"/>
              </w:rPr>
              <w:t xml:space="preserve">онная </w:t>
            </w:r>
          </w:p>
          <w:p w:rsidR="002C1AB6" w:rsidRPr="002804C3" w:rsidRDefault="002C1AB6" w:rsidP="006F358C">
            <w:pPr>
              <w:widowControl w:val="0"/>
              <w:autoSpaceDE w:val="0"/>
              <w:autoSpaceDN w:val="0"/>
              <w:adjustRightInd w:val="0"/>
              <w:spacing w:after="0" w:line="240" w:lineRule="auto"/>
              <w:ind w:right="36"/>
              <w:rPr>
                <w:rFonts w:ascii="Times New Roman" w:eastAsia="Times New Roman" w:hAnsi="Times New Roman" w:cs="Times New Roman"/>
                <w:sz w:val="26"/>
                <w:szCs w:val="26"/>
                <w:lang w:eastAsia="ru-RU"/>
              </w:rPr>
            </w:pPr>
            <w:r w:rsidRPr="002804C3">
              <w:rPr>
                <w:rFonts w:ascii="Times New Roman" w:eastAsia="Times New Roman" w:hAnsi="Times New Roman" w:cs="Times New Roman"/>
                <w:sz w:val="26"/>
                <w:szCs w:val="26"/>
                <w:lang w:eastAsia="ru-RU"/>
              </w:rPr>
              <w:t>поддержка системы наставничества</w:t>
            </w:r>
          </w:p>
        </w:tc>
        <w:tc>
          <w:tcPr>
            <w:tcW w:w="6237" w:type="dxa"/>
            <w:shd w:val="clear" w:color="auto" w:fill="auto"/>
          </w:tcPr>
          <w:p w:rsidR="002C1AB6" w:rsidRPr="002C1AB6" w:rsidRDefault="002C1AB6" w:rsidP="002C1AB6">
            <w:pPr>
              <w:autoSpaceDE w:val="0"/>
              <w:autoSpaceDN w:val="0"/>
              <w:adjustRightInd w:val="0"/>
              <w:spacing w:after="0" w:line="240" w:lineRule="auto"/>
              <w:ind w:right="425"/>
              <w:jc w:val="both"/>
              <w:rPr>
                <w:rFonts w:ascii="Times New Roman" w:eastAsia="Calibri" w:hAnsi="Times New Roman" w:cs="Times New Roman"/>
                <w:b/>
                <w:color w:val="000000"/>
                <w:sz w:val="26"/>
                <w:szCs w:val="26"/>
              </w:rPr>
            </w:pPr>
            <w:r w:rsidRPr="00AA6AA7">
              <w:rPr>
                <w:rFonts w:ascii="Times New Roman" w:eastAsia="Calibri" w:hAnsi="Times New Roman" w:cs="Times New Roman"/>
                <w:color w:val="000000"/>
                <w:sz w:val="26"/>
                <w:szCs w:val="26"/>
              </w:rPr>
              <w:t>Освещение мероприятий Дорожной карты</w:t>
            </w:r>
            <w:r w:rsidRPr="002C1AB6">
              <w:rPr>
                <w:rFonts w:ascii="Times New Roman" w:eastAsia="Calibri" w:hAnsi="Times New Roman" w:cs="Times New Roman"/>
                <w:b/>
                <w:color w:val="000000"/>
                <w:sz w:val="26"/>
                <w:szCs w:val="26"/>
              </w:rPr>
              <w:t xml:space="preserve"> </w:t>
            </w:r>
            <w:r w:rsidRPr="002C1AB6">
              <w:rPr>
                <w:rFonts w:ascii="Times New Roman" w:eastAsia="Calibri" w:hAnsi="Times New Roman" w:cs="Times New Roman"/>
                <w:color w:val="000000"/>
                <w:sz w:val="26"/>
                <w:szCs w:val="26"/>
              </w:rPr>
              <w:t>осуществляется на всех этапах</w:t>
            </w:r>
            <w:r w:rsidR="006F358C">
              <w:rPr>
                <w:rFonts w:ascii="Times New Roman" w:eastAsia="Calibri" w:hAnsi="Times New Roman" w:cs="Times New Roman"/>
                <w:color w:val="000000"/>
                <w:sz w:val="26"/>
                <w:szCs w:val="26"/>
              </w:rPr>
              <w:t xml:space="preserve"> ее реализации</w:t>
            </w:r>
            <w:bookmarkStart w:id="0" w:name="_GoBack"/>
            <w:bookmarkEnd w:id="0"/>
            <w:r w:rsidRPr="002C1AB6">
              <w:rPr>
                <w:rFonts w:ascii="Times New Roman" w:eastAsia="Calibri" w:hAnsi="Times New Roman" w:cs="Times New Roman"/>
                <w:color w:val="000000"/>
                <w:sz w:val="26"/>
                <w:szCs w:val="26"/>
              </w:rPr>
              <w:t xml:space="preserve"> на сайте образовательной организации и социальных сетях, по возможности на муниципальном и региональном уровнях.</w:t>
            </w:r>
          </w:p>
        </w:tc>
      </w:tr>
    </w:tbl>
    <w:p w:rsidR="002C1AB6" w:rsidRPr="002C1AB6" w:rsidRDefault="002C1AB6" w:rsidP="002C1AB6">
      <w:pPr>
        <w:spacing w:after="0" w:line="240" w:lineRule="auto"/>
        <w:rPr>
          <w:rFonts w:ascii="Times New Roman" w:eastAsia="Calibri" w:hAnsi="Times New Roman" w:cs="Times New Roman"/>
          <w:i/>
          <w:sz w:val="28"/>
          <w:szCs w:val="28"/>
        </w:rPr>
      </w:pPr>
    </w:p>
    <w:p w:rsidR="002C1AB6" w:rsidRPr="002C1AB6" w:rsidRDefault="002C1AB6" w:rsidP="002C1AB6">
      <w:pPr>
        <w:rPr>
          <w:rFonts w:ascii="Calibri" w:eastAsia="Calibri" w:hAnsi="Calibri" w:cs="Times New Roman"/>
          <w:color w:val="000000"/>
          <w:lang w:val="x-none"/>
        </w:rPr>
      </w:pPr>
    </w:p>
    <w:p w:rsidR="00057B2A" w:rsidRPr="002C1AB6" w:rsidRDefault="00057B2A">
      <w:pPr>
        <w:rPr>
          <w:lang w:val="x-none"/>
        </w:rPr>
      </w:pPr>
    </w:p>
    <w:sectPr w:rsidR="00057B2A" w:rsidRPr="002C1AB6" w:rsidSect="002804C3">
      <w:pgSz w:w="11906" w:h="16838"/>
      <w:pgMar w:top="1134" w:right="1133" w:bottom="1276"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95" w:rsidRDefault="00D73795" w:rsidP="002C1AB6">
      <w:pPr>
        <w:spacing w:after="0" w:line="240" w:lineRule="auto"/>
      </w:pPr>
      <w:r>
        <w:separator/>
      </w:r>
    </w:p>
  </w:endnote>
  <w:endnote w:type="continuationSeparator" w:id="0">
    <w:p w:rsidR="00D73795" w:rsidRDefault="00D73795" w:rsidP="002C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95" w:rsidRDefault="00D73795" w:rsidP="002C1AB6">
      <w:pPr>
        <w:spacing w:after="0" w:line="240" w:lineRule="auto"/>
      </w:pPr>
      <w:r>
        <w:separator/>
      </w:r>
    </w:p>
  </w:footnote>
  <w:footnote w:type="continuationSeparator" w:id="0">
    <w:p w:rsidR="00D73795" w:rsidRDefault="00D73795" w:rsidP="002C1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6C77"/>
    <w:multiLevelType w:val="multilevel"/>
    <w:tmpl w:val="285CCDAC"/>
    <w:lvl w:ilvl="0">
      <w:start w:val="1"/>
      <w:numFmt w:val="upperRoman"/>
      <w:lvlText w:val="%1."/>
      <w:lvlJc w:val="left"/>
      <w:pPr>
        <w:ind w:left="1080" w:hanging="720"/>
      </w:pPr>
      <w:rPr>
        <w:rFonts w:hint="default"/>
      </w:rPr>
    </w:lvl>
    <w:lvl w:ilvl="1">
      <w:start w:val="1"/>
      <w:numFmt w:val="decimal"/>
      <w:isLgl/>
      <w:lvlText w:val="%1.%2."/>
      <w:lvlJc w:val="left"/>
      <w:pPr>
        <w:ind w:left="1325" w:hanging="720"/>
      </w:pPr>
      <w:rPr>
        <w:rFonts w:hint="default"/>
      </w:rPr>
    </w:lvl>
    <w:lvl w:ilvl="2">
      <w:start w:val="5"/>
      <w:numFmt w:val="decimal"/>
      <w:isLgl/>
      <w:lvlText w:val="%1.%2.%3."/>
      <w:lvlJc w:val="left"/>
      <w:pPr>
        <w:ind w:left="1570" w:hanging="720"/>
      </w:pPr>
      <w:rPr>
        <w:rFonts w:hint="default"/>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1" w15:restartNumberingAfterBreak="0">
    <w:nsid w:val="1104097A"/>
    <w:multiLevelType w:val="hybridMultilevel"/>
    <w:tmpl w:val="A0F082E4"/>
    <w:lvl w:ilvl="0" w:tplc="DE9239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77774A"/>
    <w:multiLevelType w:val="hybridMultilevel"/>
    <w:tmpl w:val="269C7E26"/>
    <w:lvl w:ilvl="0" w:tplc="E1E6DFA8">
      <w:start w:val="1"/>
      <w:numFmt w:val="bullet"/>
      <w:lvlText w:val=""/>
      <w:lvlJc w:val="left"/>
      <w:pPr>
        <w:ind w:left="106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39F7D12"/>
    <w:multiLevelType w:val="hybridMultilevel"/>
    <w:tmpl w:val="C2B6645E"/>
    <w:lvl w:ilvl="0" w:tplc="849007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096679"/>
    <w:multiLevelType w:val="hybridMultilevel"/>
    <w:tmpl w:val="1FB4A59A"/>
    <w:lvl w:ilvl="0" w:tplc="8490077E">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19FA50AC"/>
    <w:multiLevelType w:val="hybridMultilevel"/>
    <w:tmpl w:val="18C492A8"/>
    <w:lvl w:ilvl="0" w:tplc="E1E6DF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694A98"/>
    <w:multiLevelType w:val="hybridMultilevel"/>
    <w:tmpl w:val="AD4CF028"/>
    <w:lvl w:ilvl="0" w:tplc="F618BB7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D25409C"/>
    <w:multiLevelType w:val="hybridMultilevel"/>
    <w:tmpl w:val="D644AE60"/>
    <w:lvl w:ilvl="0" w:tplc="8490077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5377A5E"/>
    <w:multiLevelType w:val="hybridMultilevel"/>
    <w:tmpl w:val="68480728"/>
    <w:lvl w:ilvl="0" w:tplc="E1E6DF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1E6DF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F279B"/>
    <w:multiLevelType w:val="hybridMultilevel"/>
    <w:tmpl w:val="2EAABE94"/>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6F37037"/>
    <w:multiLevelType w:val="multilevel"/>
    <w:tmpl w:val="7BBE8E14"/>
    <w:lvl w:ilvl="0">
      <w:start w:val="3"/>
      <w:numFmt w:val="decimal"/>
      <w:lvlText w:val="%1."/>
      <w:lvlJc w:val="left"/>
      <w:pPr>
        <w:ind w:left="675" w:hanging="675"/>
      </w:pPr>
      <w:rPr>
        <w:rFonts w:hint="default"/>
      </w:rPr>
    </w:lvl>
    <w:lvl w:ilvl="1">
      <w:start w:val="2"/>
      <w:numFmt w:val="decimal"/>
      <w:lvlText w:val="%1.%2."/>
      <w:lvlJc w:val="left"/>
      <w:pPr>
        <w:ind w:left="1325" w:hanging="7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895" w:hanging="108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465" w:hanging="1440"/>
      </w:pPr>
      <w:rPr>
        <w:rFonts w:hint="default"/>
      </w:rPr>
    </w:lvl>
    <w:lvl w:ilvl="6">
      <w:start w:val="1"/>
      <w:numFmt w:val="decimal"/>
      <w:lvlText w:val="%1.%2.%3.%4.%5.%6.%7."/>
      <w:lvlJc w:val="left"/>
      <w:pPr>
        <w:ind w:left="5430" w:hanging="1800"/>
      </w:pPr>
      <w:rPr>
        <w:rFonts w:hint="default"/>
      </w:rPr>
    </w:lvl>
    <w:lvl w:ilvl="7">
      <w:start w:val="1"/>
      <w:numFmt w:val="decimal"/>
      <w:lvlText w:val="%1.%2.%3.%4.%5.%6.%7.%8."/>
      <w:lvlJc w:val="left"/>
      <w:pPr>
        <w:ind w:left="6035" w:hanging="1800"/>
      </w:pPr>
      <w:rPr>
        <w:rFonts w:hint="default"/>
      </w:rPr>
    </w:lvl>
    <w:lvl w:ilvl="8">
      <w:start w:val="1"/>
      <w:numFmt w:val="decimal"/>
      <w:lvlText w:val="%1.%2.%3.%4.%5.%6.%7.%8.%9."/>
      <w:lvlJc w:val="left"/>
      <w:pPr>
        <w:ind w:left="7000" w:hanging="2160"/>
      </w:pPr>
      <w:rPr>
        <w:rFonts w:hint="default"/>
      </w:rPr>
    </w:lvl>
  </w:abstractNum>
  <w:abstractNum w:abstractNumId="11" w15:restartNumberingAfterBreak="0">
    <w:nsid w:val="30E87563"/>
    <w:multiLevelType w:val="hybridMultilevel"/>
    <w:tmpl w:val="935CA33E"/>
    <w:lvl w:ilvl="0" w:tplc="1C58E6D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452C98"/>
    <w:multiLevelType w:val="hybridMultilevel"/>
    <w:tmpl w:val="E2A094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57B7CAE"/>
    <w:multiLevelType w:val="hybridMultilevel"/>
    <w:tmpl w:val="BFACA080"/>
    <w:lvl w:ilvl="0" w:tplc="E1E6DF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7D47CAE"/>
    <w:multiLevelType w:val="multilevel"/>
    <w:tmpl w:val="834C8A7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8F75C7"/>
    <w:multiLevelType w:val="hybridMultilevel"/>
    <w:tmpl w:val="545CB118"/>
    <w:lvl w:ilvl="0" w:tplc="E1E6DFA8">
      <w:start w:val="1"/>
      <w:numFmt w:val="bullet"/>
      <w:lvlText w:val=""/>
      <w:lvlJc w:val="left"/>
      <w:pPr>
        <w:ind w:left="1210" w:hanging="360"/>
      </w:pPr>
      <w:rPr>
        <w:rFonts w:ascii="Symbol" w:hAnsi="Symbol" w:hint="default"/>
      </w:rPr>
    </w:lvl>
    <w:lvl w:ilvl="1" w:tplc="04190003">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6" w15:restartNumberingAfterBreak="0">
    <w:nsid w:val="42D05BD8"/>
    <w:multiLevelType w:val="hybridMultilevel"/>
    <w:tmpl w:val="608080F8"/>
    <w:lvl w:ilvl="0" w:tplc="8490077E">
      <w:start w:val="1"/>
      <w:numFmt w:val="bullet"/>
      <w:lvlText w:val="‒"/>
      <w:lvlJc w:val="left"/>
      <w:pPr>
        <w:ind w:left="1210" w:hanging="360"/>
      </w:pPr>
      <w:rPr>
        <w:rFonts w:ascii="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17" w15:restartNumberingAfterBreak="0">
    <w:nsid w:val="522051D3"/>
    <w:multiLevelType w:val="hybridMultilevel"/>
    <w:tmpl w:val="EF645348"/>
    <w:lvl w:ilvl="0" w:tplc="70EA2FA4">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2CD55B6"/>
    <w:multiLevelType w:val="multilevel"/>
    <w:tmpl w:val="51DE3C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75A3508"/>
    <w:multiLevelType w:val="multilevel"/>
    <w:tmpl w:val="C994AE2C"/>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0" w15:restartNumberingAfterBreak="0">
    <w:nsid w:val="6C7766E4"/>
    <w:multiLevelType w:val="multilevel"/>
    <w:tmpl w:val="0AA2498A"/>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727AAF"/>
    <w:multiLevelType w:val="multilevel"/>
    <w:tmpl w:val="B6C4183A"/>
    <w:lvl w:ilvl="0">
      <w:start w:val="1"/>
      <w:numFmt w:val="decimal"/>
      <w:lvlText w:val="%1."/>
      <w:lvlJc w:val="left"/>
      <w:pPr>
        <w:ind w:left="450" w:hanging="450"/>
      </w:pPr>
      <w:rPr>
        <w:rFonts w:hint="default"/>
      </w:rPr>
    </w:lvl>
    <w:lvl w:ilvl="1">
      <w:start w:val="2"/>
      <w:numFmt w:val="decimal"/>
      <w:lvlText w:val="%1.%2."/>
      <w:lvlJc w:val="left"/>
      <w:pPr>
        <w:ind w:left="171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15:restartNumberingAfterBreak="0">
    <w:nsid w:val="768178ED"/>
    <w:multiLevelType w:val="multilevel"/>
    <w:tmpl w:val="F860465C"/>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8AC4002"/>
    <w:multiLevelType w:val="hybridMultilevel"/>
    <w:tmpl w:val="4FCE078C"/>
    <w:lvl w:ilvl="0" w:tplc="D2DE4C74">
      <w:start w:val="1"/>
      <w:numFmt w:val="decimal"/>
      <w:lvlText w:val="%1."/>
      <w:lvlJc w:val="left"/>
      <w:pPr>
        <w:ind w:left="927" w:hanging="360"/>
      </w:pPr>
      <w:rPr>
        <w:rFonts w:hint="default"/>
      </w:r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4" w15:restartNumberingAfterBreak="0">
    <w:nsid w:val="7AEE614F"/>
    <w:multiLevelType w:val="multilevel"/>
    <w:tmpl w:val="AC224578"/>
    <w:lvl w:ilvl="0">
      <w:start w:val="1"/>
      <w:numFmt w:val="bullet"/>
      <w:lvlText w:val="‒"/>
      <w:lvlJc w:val="left"/>
      <w:pPr>
        <w:ind w:left="2202" w:hanging="360"/>
      </w:pPr>
      <w:rPr>
        <w:rFonts w:ascii="Times New Roman" w:hAnsi="Times New Roman" w:cs="Times New Roman" w:hint="default"/>
        <w:lang w:val="ru-RU"/>
      </w:rPr>
    </w:lvl>
    <w:lvl w:ilvl="1">
      <w:start w:val="1"/>
      <w:numFmt w:val="decimal"/>
      <w:lvlText w:val="%2."/>
      <w:lvlJc w:val="left"/>
      <w:pPr>
        <w:ind w:left="2911" w:hanging="360"/>
      </w:pPr>
      <w:rPr>
        <w:rFonts w:hint="default"/>
        <w:lang w:val="ru-RU"/>
      </w:rPr>
    </w:lvl>
    <w:lvl w:ilvl="2">
      <w:start w:val="1"/>
      <w:numFmt w:val="decimal"/>
      <w:isLgl/>
      <w:lvlText w:val="%1.%2.%3."/>
      <w:lvlJc w:val="left"/>
      <w:pPr>
        <w:ind w:left="3358" w:hanging="720"/>
      </w:pPr>
      <w:rPr>
        <w:rFonts w:hint="default"/>
      </w:rPr>
    </w:lvl>
    <w:lvl w:ilvl="3">
      <w:start w:val="1"/>
      <w:numFmt w:val="decimal"/>
      <w:isLgl/>
      <w:lvlText w:val="%1.%2.%3.%4."/>
      <w:lvlJc w:val="left"/>
      <w:pPr>
        <w:ind w:left="4078" w:hanging="1080"/>
      </w:pPr>
      <w:rPr>
        <w:rFonts w:hint="default"/>
      </w:rPr>
    </w:lvl>
    <w:lvl w:ilvl="4">
      <w:start w:val="1"/>
      <w:numFmt w:val="decimal"/>
      <w:isLgl/>
      <w:lvlText w:val="%1.%2.%3.%4.%5."/>
      <w:lvlJc w:val="left"/>
      <w:pPr>
        <w:ind w:left="4438" w:hanging="1080"/>
      </w:pPr>
      <w:rPr>
        <w:rFonts w:hint="default"/>
      </w:rPr>
    </w:lvl>
    <w:lvl w:ilvl="5">
      <w:start w:val="1"/>
      <w:numFmt w:val="decimal"/>
      <w:isLgl/>
      <w:lvlText w:val="%1.%2.%3.%4.%5.%6."/>
      <w:lvlJc w:val="left"/>
      <w:pPr>
        <w:ind w:left="5158" w:hanging="1440"/>
      </w:pPr>
      <w:rPr>
        <w:rFonts w:hint="default"/>
      </w:rPr>
    </w:lvl>
    <w:lvl w:ilvl="6">
      <w:start w:val="1"/>
      <w:numFmt w:val="decimal"/>
      <w:isLgl/>
      <w:lvlText w:val="%1.%2.%3.%4.%5.%6.%7."/>
      <w:lvlJc w:val="left"/>
      <w:pPr>
        <w:ind w:left="5878" w:hanging="1800"/>
      </w:pPr>
      <w:rPr>
        <w:rFonts w:hint="default"/>
      </w:rPr>
    </w:lvl>
    <w:lvl w:ilvl="7">
      <w:start w:val="1"/>
      <w:numFmt w:val="decimal"/>
      <w:isLgl/>
      <w:lvlText w:val="%1.%2.%3.%4.%5.%6.%7.%8."/>
      <w:lvlJc w:val="left"/>
      <w:pPr>
        <w:ind w:left="6238" w:hanging="1800"/>
      </w:pPr>
      <w:rPr>
        <w:rFonts w:hint="default"/>
      </w:rPr>
    </w:lvl>
    <w:lvl w:ilvl="8">
      <w:start w:val="1"/>
      <w:numFmt w:val="decimal"/>
      <w:isLgl/>
      <w:lvlText w:val="%1.%2.%3.%4.%5.%6.%7.%8.%9."/>
      <w:lvlJc w:val="left"/>
      <w:pPr>
        <w:ind w:left="6958" w:hanging="2160"/>
      </w:pPr>
      <w:rPr>
        <w:rFonts w:hint="default"/>
      </w:rPr>
    </w:lvl>
  </w:abstractNum>
  <w:abstractNum w:abstractNumId="25" w15:restartNumberingAfterBreak="0">
    <w:nsid w:val="7BAE0C1C"/>
    <w:multiLevelType w:val="hybridMultilevel"/>
    <w:tmpl w:val="4196AD86"/>
    <w:lvl w:ilvl="0" w:tplc="8490077E">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2578" w:hanging="360"/>
      </w:pPr>
      <w:rPr>
        <w:rFonts w:ascii="Courier New" w:hAnsi="Courier New" w:cs="Courier New" w:hint="default"/>
      </w:rPr>
    </w:lvl>
    <w:lvl w:ilvl="2" w:tplc="04190005" w:tentative="1">
      <w:start w:val="1"/>
      <w:numFmt w:val="bullet"/>
      <w:lvlText w:val=""/>
      <w:lvlJc w:val="left"/>
      <w:pPr>
        <w:ind w:left="3298" w:hanging="360"/>
      </w:pPr>
      <w:rPr>
        <w:rFonts w:ascii="Wingdings" w:hAnsi="Wingdings" w:hint="default"/>
      </w:rPr>
    </w:lvl>
    <w:lvl w:ilvl="3" w:tplc="04190001" w:tentative="1">
      <w:start w:val="1"/>
      <w:numFmt w:val="bullet"/>
      <w:lvlText w:val=""/>
      <w:lvlJc w:val="left"/>
      <w:pPr>
        <w:ind w:left="4018" w:hanging="360"/>
      </w:pPr>
      <w:rPr>
        <w:rFonts w:ascii="Symbol" w:hAnsi="Symbol" w:hint="default"/>
      </w:rPr>
    </w:lvl>
    <w:lvl w:ilvl="4" w:tplc="04190003" w:tentative="1">
      <w:start w:val="1"/>
      <w:numFmt w:val="bullet"/>
      <w:lvlText w:val="o"/>
      <w:lvlJc w:val="left"/>
      <w:pPr>
        <w:ind w:left="4738" w:hanging="360"/>
      </w:pPr>
      <w:rPr>
        <w:rFonts w:ascii="Courier New" w:hAnsi="Courier New" w:cs="Courier New" w:hint="default"/>
      </w:rPr>
    </w:lvl>
    <w:lvl w:ilvl="5" w:tplc="04190005" w:tentative="1">
      <w:start w:val="1"/>
      <w:numFmt w:val="bullet"/>
      <w:lvlText w:val=""/>
      <w:lvlJc w:val="left"/>
      <w:pPr>
        <w:ind w:left="5458" w:hanging="360"/>
      </w:pPr>
      <w:rPr>
        <w:rFonts w:ascii="Wingdings" w:hAnsi="Wingdings" w:hint="default"/>
      </w:rPr>
    </w:lvl>
    <w:lvl w:ilvl="6" w:tplc="04190001" w:tentative="1">
      <w:start w:val="1"/>
      <w:numFmt w:val="bullet"/>
      <w:lvlText w:val=""/>
      <w:lvlJc w:val="left"/>
      <w:pPr>
        <w:ind w:left="6178" w:hanging="360"/>
      </w:pPr>
      <w:rPr>
        <w:rFonts w:ascii="Symbol" w:hAnsi="Symbol" w:hint="default"/>
      </w:rPr>
    </w:lvl>
    <w:lvl w:ilvl="7" w:tplc="04190003" w:tentative="1">
      <w:start w:val="1"/>
      <w:numFmt w:val="bullet"/>
      <w:lvlText w:val="o"/>
      <w:lvlJc w:val="left"/>
      <w:pPr>
        <w:ind w:left="6898" w:hanging="360"/>
      </w:pPr>
      <w:rPr>
        <w:rFonts w:ascii="Courier New" w:hAnsi="Courier New" w:cs="Courier New" w:hint="default"/>
      </w:rPr>
    </w:lvl>
    <w:lvl w:ilvl="8" w:tplc="04190005" w:tentative="1">
      <w:start w:val="1"/>
      <w:numFmt w:val="bullet"/>
      <w:lvlText w:val=""/>
      <w:lvlJc w:val="left"/>
      <w:pPr>
        <w:ind w:left="7618" w:hanging="360"/>
      </w:pPr>
      <w:rPr>
        <w:rFonts w:ascii="Wingdings" w:hAnsi="Wingdings" w:hint="default"/>
      </w:rPr>
    </w:lvl>
  </w:abstractNum>
  <w:abstractNum w:abstractNumId="26" w15:restartNumberingAfterBreak="0">
    <w:nsid w:val="7E66618D"/>
    <w:multiLevelType w:val="hybridMultilevel"/>
    <w:tmpl w:val="3E300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4"/>
  </w:num>
  <w:num w:numId="3">
    <w:abstractNumId w:val="24"/>
  </w:num>
  <w:num w:numId="4">
    <w:abstractNumId w:val="1"/>
  </w:num>
  <w:num w:numId="5">
    <w:abstractNumId w:val="25"/>
  </w:num>
  <w:num w:numId="6">
    <w:abstractNumId w:val="4"/>
  </w:num>
  <w:num w:numId="7">
    <w:abstractNumId w:val="3"/>
  </w:num>
  <w:num w:numId="8">
    <w:abstractNumId w:val="12"/>
  </w:num>
  <w:num w:numId="9">
    <w:abstractNumId w:val="21"/>
  </w:num>
  <w:num w:numId="10">
    <w:abstractNumId w:val="9"/>
  </w:num>
  <w:num w:numId="11">
    <w:abstractNumId w:val="6"/>
  </w:num>
  <w:num w:numId="12">
    <w:abstractNumId w:val="0"/>
  </w:num>
  <w:num w:numId="13">
    <w:abstractNumId w:val="8"/>
  </w:num>
  <w:num w:numId="14">
    <w:abstractNumId w:val="5"/>
  </w:num>
  <w:num w:numId="15">
    <w:abstractNumId w:val="23"/>
  </w:num>
  <w:num w:numId="16">
    <w:abstractNumId w:val="13"/>
  </w:num>
  <w:num w:numId="17">
    <w:abstractNumId w:val="2"/>
  </w:num>
  <w:num w:numId="18">
    <w:abstractNumId w:val="15"/>
  </w:num>
  <w:num w:numId="19">
    <w:abstractNumId w:val="16"/>
  </w:num>
  <w:num w:numId="20">
    <w:abstractNumId w:val="7"/>
  </w:num>
  <w:num w:numId="21">
    <w:abstractNumId w:val="18"/>
  </w:num>
  <w:num w:numId="22">
    <w:abstractNumId w:val="19"/>
  </w:num>
  <w:num w:numId="23">
    <w:abstractNumId w:val="10"/>
  </w:num>
  <w:num w:numId="24">
    <w:abstractNumId w:val="20"/>
  </w:num>
  <w:num w:numId="25">
    <w:abstractNumId w:val="22"/>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B6"/>
    <w:rsid w:val="00057B2A"/>
    <w:rsid w:val="001125F1"/>
    <w:rsid w:val="00167A55"/>
    <w:rsid w:val="001F7839"/>
    <w:rsid w:val="00225C3A"/>
    <w:rsid w:val="002804C3"/>
    <w:rsid w:val="00287DEA"/>
    <w:rsid w:val="002C1AB6"/>
    <w:rsid w:val="003D2EB9"/>
    <w:rsid w:val="003D759F"/>
    <w:rsid w:val="004060B2"/>
    <w:rsid w:val="004360A8"/>
    <w:rsid w:val="00535B70"/>
    <w:rsid w:val="00605924"/>
    <w:rsid w:val="00617147"/>
    <w:rsid w:val="006D1AF7"/>
    <w:rsid w:val="006E37BF"/>
    <w:rsid w:val="006F358C"/>
    <w:rsid w:val="00767BD5"/>
    <w:rsid w:val="007C6A9D"/>
    <w:rsid w:val="00AA6AA7"/>
    <w:rsid w:val="00C84972"/>
    <w:rsid w:val="00C96B10"/>
    <w:rsid w:val="00D73795"/>
    <w:rsid w:val="00E45CC4"/>
    <w:rsid w:val="00E4708F"/>
    <w:rsid w:val="00EC77F7"/>
    <w:rsid w:val="00F17B84"/>
    <w:rsid w:val="00F4606B"/>
    <w:rsid w:val="00F963E8"/>
    <w:rsid w:val="00FA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DB387"/>
  <w15:chartTrackingRefBased/>
  <w15:docId w15:val="{E531A29D-AAA8-4500-9092-C7D67F87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4"/>
    <w:uiPriority w:val="99"/>
    <w:unhideWhenUsed/>
    <w:qFormat/>
    <w:rsid w:val="002C1AB6"/>
    <w:pPr>
      <w:spacing w:after="0" w:line="240" w:lineRule="auto"/>
    </w:pPr>
    <w:rPr>
      <w:sz w:val="20"/>
      <w:szCs w:val="20"/>
    </w:rPr>
  </w:style>
  <w:style w:type="character" w:customStyle="1" w:styleId="a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3"/>
    <w:uiPriority w:val="99"/>
    <w:rsid w:val="002C1AB6"/>
    <w:rPr>
      <w:sz w:val="20"/>
      <w:szCs w:val="20"/>
    </w:rPr>
  </w:style>
  <w:style w:type="character" w:styleId="a5">
    <w:name w:val="footnote reference"/>
    <w:uiPriority w:val="99"/>
    <w:unhideWhenUsed/>
    <w:rsid w:val="002C1AB6"/>
    <w:rPr>
      <w:vertAlign w:val="superscript"/>
    </w:rPr>
  </w:style>
  <w:style w:type="numbering" w:customStyle="1" w:styleId="1">
    <w:name w:val="Нет списка1"/>
    <w:next w:val="a2"/>
    <w:uiPriority w:val="99"/>
    <w:semiHidden/>
    <w:unhideWhenUsed/>
    <w:rsid w:val="00605924"/>
  </w:style>
  <w:style w:type="paragraph" w:styleId="a6">
    <w:name w:val="List Paragraph"/>
    <w:aliases w:val="Нумерованый список"/>
    <w:basedOn w:val="a"/>
    <w:link w:val="a7"/>
    <w:uiPriority w:val="34"/>
    <w:qFormat/>
    <w:rsid w:val="00605924"/>
    <w:pPr>
      <w:ind w:left="720"/>
      <w:contextualSpacing/>
    </w:pPr>
    <w:rPr>
      <w:rFonts w:ascii="Calibri" w:eastAsia="Calibri" w:hAnsi="Calibri" w:cs="Times New Roman"/>
      <w:sz w:val="20"/>
      <w:szCs w:val="20"/>
      <w:lang w:val="x-none" w:eastAsia="x-none"/>
    </w:rPr>
  </w:style>
  <w:style w:type="character" w:customStyle="1" w:styleId="a7">
    <w:name w:val="Абзац списка Знак"/>
    <w:aliases w:val="Нумерованый список Знак"/>
    <w:link w:val="a6"/>
    <w:uiPriority w:val="34"/>
    <w:locked/>
    <w:rsid w:val="00605924"/>
    <w:rPr>
      <w:rFonts w:ascii="Calibri" w:eastAsia="Calibri" w:hAnsi="Calibri" w:cs="Times New Roman"/>
      <w:sz w:val="20"/>
      <w:szCs w:val="20"/>
      <w:lang w:val="x-none" w:eastAsia="x-none"/>
    </w:rPr>
  </w:style>
  <w:style w:type="paragraph" w:customStyle="1" w:styleId="ConsPlusNormal">
    <w:name w:val="ConsPlusNormal"/>
    <w:rsid w:val="00605924"/>
    <w:pPr>
      <w:widowControl w:val="0"/>
      <w:autoSpaceDE w:val="0"/>
      <w:autoSpaceDN w:val="0"/>
      <w:spacing w:after="0" w:line="240" w:lineRule="auto"/>
    </w:pPr>
    <w:rPr>
      <w:rFonts w:ascii="Calibri" w:eastAsia="Times New Roman" w:hAnsi="Calibri" w:cs="Calibri"/>
      <w:szCs w:val="20"/>
      <w:lang w:eastAsia="ru-RU"/>
    </w:rPr>
  </w:style>
  <w:style w:type="table" w:customStyle="1" w:styleId="10">
    <w:name w:val="Сетка таблицы1"/>
    <w:basedOn w:val="a1"/>
    <w:next w:val="a8"/>
    <w:uiPriority w:val="39"/>
    <w:rsid w:val="00287D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8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3938</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Елена</dc:creator>
  <cp:keywords/>
  <dc:description/>
  <cp:lastModifiedBy>Балакирева Н. М.</cp:lastModifiedBy>
  <cp:revision>3</cp:revision>
  <dcterms:created xsi:type="dcterms:W3CDTF">2022-04-26T11:28:00Z</dcterms:created>
  <dcterms:modified xsi:type="dcterms:W3CDTF">2022-04-26T13:48:00Z</dcterms:modified>
</cp:coreProperties>
</file>