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50" w:rsidRPr="00A164B3" w:rsidRDefault="00A164B3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AA2A57" w:rsidRDefault="00CE1350" w:rsidP="007F335C">
      <w:pPr>
        <w:numPr>
          <w:ilvl w:val="0"/>
          <w:numId w:val="2"/>
        </w:numPr>
        <w:tabs>
          <w:tab w:val="left" w:pos="1050"/>
        </w:tabs>
        <w:spacing w:after="0" w:line="240" w:lineRule="auto"/>
        <w:ind w:left="647" w:right="660" w:firstLin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</w:t>
      </w:r>
      <w:bookmarkStart w:id="0" w:name="_GoBack"/>
      <w:bookmarkEnd w:id="0"/>
      <w:r w:rsidR="00AC6A56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 IV</w:t>
      </w:r>
      <w:r w:rsidR="00E765E8" w:rsidRPr="00E7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дистанционного конкурса среди классных руководителей на лучшие методические разработки</w:t>
      </w:r>
    </w:p>
    <w:p w:rsidR="00CE1350" w:rsidRPr="00B65000" w:rsidRDefault="00CE1350" w:rsidP="007F335C">
      <w:pPr>
        <w:spacing w:after="0" w:line="240" w:lineRule="auto"/>
        <w:ind w:right="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воспитательных мероприятий в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CE1350" w:rsidRPr="00B65000" w:rsidRDefault="00CE1350" w:rsidP="007F33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CE1350" w:rsidP="00B65000">
      <w:pPr>
        <w:numPr>
          <w:ilvl w:val="0"/>
          <w:numId w:val="3"/>
        </w:numPr>
        <w:tabs>
          <w:tab w:val="left" w:pos="4067"/>
        </w:tabs>
        <w:spacing w:after="0" w:line="240" w:lineRule="auto"/>
        <w:ind w:left="4067" w:hanging="2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сроки, условия участия, порядок организации и проведения, порядок определения победителей регионального этапа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1248" w:rsidRPr="009E1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дистанционного конкурса среди классных руководителей на лучшие методические разработки воспитательных мероприятий в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Конкурса – выявление и распространение лучших методических разработок воспитательных мероприятий, реализуемых классными руководителями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</w:t>
      </w:r>
      <w:r w:rsidR="007F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4AF6" w:rsidRPr="00474AF6" w:rsidRDefault="00474AF6" w:rsidP="00B8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профессионального развития и социального статуса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AF6" w:rsidRPr="00B65000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методической компетентности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350" w:rsidRPr="00B65000" w:rsidRDefault="00757E7B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474AF6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F6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воспитательной </w:t>
      </w:r>
      <w:r w:rsidR="00056500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общеобразовательных организациях;</w:t>
      </w:r>
    </w:p>
    <w:p w:rsidR="00CE1350" w:rsidRPr="00AA2A57" w:rsidRDefault="00757E7B" w:rsidP="00B81322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CE1350" w:rsidRPr="00B65000" w:rsidRDefault="00CE1350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Учредителем Конкурса является Министерство просвещения Российской Федерации (далее – Учредитель). Федеральным оператором Конкурса является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CE1350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Организационно-техническое сопровождение регионального этапа Конкурса в </w:t>
      </w:r>
      <w:r w:rsidR="008737AD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Государственное автономное учреждение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Ивановской области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  непрерывного образования и инноваций»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</w:t>
      </w:r>
      <w:r w:rsidR="00606DA7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Департаментом образования 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оператор).</w:t>
      </w:r>
    </w:p>
    <w:p w:rsidR="00CE135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2B7722" w:rsidRDefault="002B7722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Формат Конкурса – методическая разработка воспитательного мероприятия. Под воспитательным мероприятием единовременное педагогически организованное действие или совокупность действий, направленных на осуществление конкретной цели, достижимой в рамках данного мероприятия.</w:t>
      </w:r>
      <w:r w:rsidR="004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не предполагает описания внеурочной деятельности и допускает представление на Конкурс только одного из проводимых мероприятий.</w:t>
      </w:r>
    </w:p>
    <w:p w:rsidR="004855EA" w:rsidRDefault="004855EA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4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</w:t>
      </w:r>
    </w:p>
    <w:p w:rsidR="00E245AB" w:rsidRPr="00B65000" w:rsidRDefault="00E245AB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7"/>
        </w:numPr>
        <w:tabs>
          <w:tab w:val="left" w:pos="1380"/>
        </w:tabs>
        <w:spacing w:after="0" w:line="240" w:lineRule="auto"/>
        <w:ind w:left="1380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регионального этапа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Региональный этап Конкурса проводится на территории </w:t>
      </w:r>
      <w:r w:rsidR="007828EC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в соответствии с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</w:t>
      </w:r>
      <w:r w:rsidR="009E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жением, а также с Положением о </w:t>
      </w:r>
      <w:r w:rsidR="009E1248" w:rsidRPr="009E12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:rsidR="00CE1350" w:rsidRPr="00D863E9" w:rsidRDefault="00CE1350" w:rsidP="00D863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проведения регионального этапа Конкурса в</w:t>
      </w:r>
      <w:r w:rsidR="007828EC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E1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30» марта  по «4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2023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предоставление участниками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заявок и 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конкурсных материалов;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мая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«17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мая  2023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техническая экспертиза и содержательное оценивание предост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авленных на Конкурс материалов;</w:t>
      </w:r>
    </w:p>
    <w:p w:rsid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«18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по «22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77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мая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подведение итогов и определение победителей регионального этапа Конкурса в Ивановской области для их дальнейшего участи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 федеральном этапе Конкурса.</w:t>
      </w:r>
    </w:p>
    <w:p w:rsidR="00CE1350" w:rsidRPr="00B65000" w:rsidRDefault="004C3353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Конкурсный отбор методических разработок воспитатель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на региональном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включает:</w:t>
      </w:r>
    </w:p>
    <w:p w:rsidR="00CE1350" w:rsidRPr="00B65000" w:rsidRDefault="00A03B4D" w:rsidP="00A03B4D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CE1350" w:rsidRPr="00B65000" w:rsidRDefault="00A03B4D" w:rsidP="00A03B4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  экспертизу   согласно   критериям   и   показателям,</w:t>
      </w:r>
      <w:r w:rsidRPr="00A0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</w:t>
      </w: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(п. 4.5).</w:t>
      </w:r>
    </w:p>
    <w:p w:rsidR="00B6500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имеющие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более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25%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заимствований,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считаются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непрошедшими техническую экспертизу, 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допускаютс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содержательной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экспертизе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отклоняются от участия в Конкурсе.</w:t>
      </w:r>
    </w:p>
    <w:p w:rsidR="00CE135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4C6893" w:rsidRDefault="002A058F" w:rsidP="002A05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участия, требования к материалам и документам</w:t>
      </w:r>
    </w:p>
    <w:p w:rsidR="002A058F" w:rsidRP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2A058F" w:rsidRDefault="002A058F" w:rsidP="00014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Участниками Конкурса являются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педагогические работники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функции классного руководителя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485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независимо от и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организационно-правовой формы, </w:t>
      </w:r>
      <w:r w:rsidR="00014904" w:rsidRP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кураторы групп профессиональных образоват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ельных организаций, реализующих </w:t>
      </w:r>
      <w:r w:rsidR="00014904" w:rsidRP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 на территории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Ивановской области.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Конкурсе для каждого классного руководителя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школы, куратора группы СПО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добровольным.</w:t>
      </w:r>
    </w:p>
    <w:p w:rsidR="002A058F" w:rsidRDefault="004855EA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3.2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состав конкурсных материалов и документов, предоставляемых на региональный этап Конкурса, входят: заявка на участие (</w:t>
      </w:r>
      <w:proofErr w:type="gramStart"/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двух</w:t>
      </w:r>
      <w:proofErr w:type="gramEnd"/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форматах: PDF и Word),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подписью и печатью руководителя общеобразовательной организации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орма заявки дана в </w:t>
      </w:r>
      <w:r w:rsidR="004C3353"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Приложении 1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методическая разработка воспитательного мероприятия; скан-копия согласия на обработку и хранение персональных данных,  на использование конкурсных материалов в некоммерческих целях.</w:t>
      </w:r>
    </w:p>
    <w:p w:rsidR="008E1DB1" w:rsidRPr="00E245AB" w:rsidRDefault="000C1967" w:rsidP="00E245AB">
      <w:pPr>
        <w:rPr>
          <w:rFonts w:ascii="Calibri" w:eastAsia="Calibri" w:hAnsi="Calibri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и конкурсные </w:t>
      </w:r>
      <w:r w:rsidR="008E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на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правляются на электронный адрес</w:t>
      </w:r>
      <w:r w:rsidR="006B2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пометкой «конкурс классных руководителей»)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B20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47066" w:rsidRPr="00047066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professionalbudushego@yandex.ru</w:t>
        </w:r>
      </w:hyperlink>
    </w:p>
    <w:p w:rsidR="002A058F" w:rsidRPr="002A058F" w:rsidRDefault="004855EA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Методическая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разработка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тавляет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собой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структурированное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воспитательного мероприятия, соответствующее требованиям </w:t>
      </w:r>
      <w:r w:rsidR="002A058F"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r w:rsidR="007802DA"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ложения 2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E067D" w:rsidRDefault="004855EA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Тематические направления предоставляемых на Конкурс методических разработок воспитательных мероприятий </w:t>
      </w:r>
      <w:r w:rsidR="005E067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тематические направления)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граж</w:t>
      </w:r>
      <w:r w:rsidR="004F0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данское и </w:t>
      </w:r>
      <w:r w:rsidR="004F0F25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патриотическое воспитание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духо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вное и нравственное воспитание;</w:t>
      </w:r>
    </w:p>
    <w:p w:rsidR="004F0F25" w:rsidRPr="002A058F" w:rsidRDefault="004F0F25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приобщение к культурному наследию;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F0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популяризация  традиционных российских нравственных и семейных ценностей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физическое воспитание и формирование культуры здоровья;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трудовое воспитание и профессиональное самоопределение;</w:t>
      </w:r>
    </w:p>
    <w:p w:rsidR="002A058F" w:rsidRDefault="004F0F25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4F0F25" w:rsidRPr="002A058F" w:rsidRDefault="004F0F25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популяризация профессии учителя и наставничества в системе образования России.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058F" w:rsidRPr="002A058F" w:rsidRDefault="004855EA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Методическая разработка воспитательного мероприятия предоставляется на региональный этап Конкурса в следующих форматах:</w:t>
      </w:r>
    </w:p>
    <w:p w:rsidR="002A058F" w:rsidRPr="002A058F" w:rsidRDefault="006B2085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B20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формате PDF: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титульная страница, оформленная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</w:t>
      </w:r>
      <w:r w:rsidR="00356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твии с требованиями </w:t>
      </w:r>
      <w:r w:rsidR="00356557" w:rsidRP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Приложения 3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текст без титульной страницы;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B20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формате Word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текст с титульной страницей.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Методическая разработка может включать фотографии,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гиперссылки.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приложения к методической разработке на Конкурс может быть представлен </w:t>
      </w:r>
      <w:r w:rsidRP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один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дополнительный материал в формате PDF (презентация до 15 слайдов, фотоматериалы,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Видео</w:t>
      </w:r>
      <w:r w:rsidR="006B20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ауди</w:t>
      </w:r>
      <w:r w:rsidR="00B30E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материалы в качестве приложения не принимаются.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методической разработки не должен превышать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страниц,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включая титульную страницу. Требования к оформлению: верхнее поле – 2 см, нижнее – 2 см, правое – 1,5 см, левое – 3 см; полуторный интервал, выравнивание по ширине, шрифт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New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Roman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размер шрифта – 14.</w:t>
      </w:r>
    </w:p>
    <w:p w:rsidR="002A058F" w:rsidRDefault="004855EA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3.6</w:t>
      </w:r>
      <w:r w:rsidR="002A058F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Оператор Конкурса оставляет за собой право использовать конкурсные материалы в некоммер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целях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numPr>
          <w:ilvl w:val="0"/>
          <w:numId w:val="12"/>
        </w:numPr>
        <w:tabs>
          <w:tab w:val="left" w:pos="1467"/>
        </w:tabs>
        <w:spacing w:after="0" w:line="240" w:lineRule="auto"/>
        <w:ind w:left="1467" w:hanging="2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 и порядок оценивания конкурсных материалов</w:t>
      </w:r>
    </w:p>
    <w:p w:rsidR="002A058F" w:rsidRPr="00B65000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содержательного оценивания конкурсных работ на региональном этапе Конкурса Региональный оператор формирует жюри Конкурса. Формальными основаниями для выдвижения в состав жюри регионального этапа Конкурса являются: </w:t>
      </w: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настоящее время в общеобразовательных организациях, образовательных организациях высшего образования и дополнительного профессионального образования;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победителя, призера, лауреата, дипломанта профессиональных конкурсов, в том числе для классных руководителей;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членство в профессиональных ассоциациях классных руководителей;</w:t>
      </w:r>
    </w:p>
    <w:p w:rsidR="002A058F" w:rsidRPr="002A058F" w:rsidRDefault="00C446E9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экспертной деятельности (в профессиональных конкурсах, аттестационных комиссиях, в экспертизе учебно-методических материалов, дополнительных профессиональных программ и др.).</w:t>
      </w:r>
    </w:p>
    <w:p w:rsidR="002A058F" w:rsidRPr="004B292E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членов жюри входят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экспертов.</w:t>
      </w:r>
      <w:r w:rsidR="004B29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конкурсных материалов на региональном этапе осуществляется в дистанционном режиме.</w:t>
      </w:r>
    </w:p>
    <w:p w:rsidR="002A058F" w:rsidRPr="00B65000" w:rsidRDefault="004855EA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Каждую конкурсную работу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оценивают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AD" w:rsidRPr="00AD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</w:t>
      </w:r>
      <w:r w:rsidR="00AD2BAD" w:rsidRPr="00AD2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35C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 экспертов</w:t>
      </w:r>
      <w:r w:rsidR="002A058F" w:rsidRPr="00AD2B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оценка одного конкурсного материала представляет собой среднее арифметическое оценок, выставленных членами жюри. Итоговые оценки жюри не пересматриваются и не оглашаются. </w:t>
      </w:r>
    </w:p>
    <w:p w:rsidR="002A058F" w:rsidRPr="00A164B3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Критерии и показатели оценивания конкурсных материалов на региональном этапе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</w:t>
      </w:r>
      <w:r w:rsid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  <w:r w:rsidR="0035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A058F" w:rsidRPr="002A058F" w:rsidRDefault="002A058F" w:rsidP="00F51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регионального этапа Конкурса 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3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Университета непрерывного образования и инноваций, на портале Педсовет37, в разделе «Конкурсы».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14"/>
        </w:numPr>
        <w:tabs>
          <w:tab w:val="left" w:pos="3860"/>
        </w:tabs>
        <w:spacing w:after="0" w:line="240" w:lineRule="auto"/>
        <w:ind w:left="3860" w:hanging="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253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основании общего рейтингового списка участников регионального этапа в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определяются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призеры и лауреаты Конкурса.</w:t>
      </w:r>
    </w:p>
    <w:p w:rsidR="00CE135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Конкурсант, занимающий первую позицию общего рейтингового списка, является победителем регионального этапа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 и награждается дипломом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B6500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Два конкурсанта, занимающие вторую и третью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EB7253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конкурсанта, занимающие четвертую  и пятую 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4C3353" w:rsidRPr="00A164B3" w:rsidRDefault="00B65000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6C4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конкурсантов могут стать лауреатами конкурса в ра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номинациях. Номинации соответствуют тематическим направлениям, указанным в настоящем Положении. Лауреатами в каждой номинации объявляются 2 конкурсанта, чьи методические разработки получи</w:t>
      </w:r>
      <w:r w:rsidR="003A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3A1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количество баллов, при условии, что представленные материалы соответствуют требованиям к методическим разработкам, принимающим участие в конкурсе.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350" w:rsidRPr="00B65000" w:rsidRDefault="00CE1350" w:rsidP="002A0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итогам регионального этапа Конкурса от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для участия в федеральном этапе Конкурса не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индивидуальных методических разработок участников, набравших наибольшее количество баллов.</w:t>
      </w:r>
    </w:p>
    <w:p w:rsidR="00395D23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EB7253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Департаментом образования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Федеральному оператору н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</w:t>
      </w:r>
      <w:r w:rsidR="00235C86" w:rsidRP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A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23" w:rsidRPr="00056500" w:rsidRDefault="00395D23" w:rsidP="00395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D23" w:rsidRPr="00E676E7" w:rsidRDefault="00395D23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E7">
        <w:rPr>
          <w:rFonts w:ascii="Times New Roman" w:hAnsi="Times New Roman" w:cs="Times New Roman"/>
          <w:sz w:val="28"/>
          <w:szCs w:val="28"/>
        </w:rPr>
        <w:t>Заявка</w:t>
      </w:r>
    </w:p>
    <w:p w:rsidR="00395D23" w:rsidRPr="00E676E7" w:rsidRDefault="002232E2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 II</w:t>
      </w:r>
      <w:r w:rsidR="000322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 конкурса</w:t>
      </w:r>
      <w:r w:rsidR="00395D23" w:rsidRPr="00E676E7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направление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7F335C">
        <w:tc>
          <w:tcPr>
            <w:tcW w:w="5261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Автор материалов: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7F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D23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E7">
        <w:rPr>
          <w:rFonts w:ascii="Times New Roman" w:eastAsia="Times New Roman" w:hAnsi="Times New Roman" w:cs="Times New Roman"/>
          <w:sz w:val="28"/>
          <w:szCs w:val="28"/>
        </w:rPr>
        <w:t>Дата  отправки</w:t>
      </w:r>
    </w:p>
    <w:p w:rsidR="00395D23" w:rsidRDefault="00395D23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067D" w:rsidRDefault="005E067D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067D" w:rsidRPr="000F4360" w:rsidRDefault="005E067D" w:rsidP="005E06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5E067D" w:rsidRPr="000F4360">
          <w:pgSz w:w="11900" w:h="16838"/>
          <w:pgMar w:top="698" w:right="566" w:bottom="1440" w:left="1020" w:header="0" w:footer="0" w:gutter="0"/>
          <w:cols w:space="720" w:equalWidth="0">
            <w:col w:w="10320"/>
          </w:cols>
        </w:sectPr>
      </w:pPr>
      <w:r w:rsidRPr="000F4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Заявки направляются в формате </w:t>
      </w:r>
      <w:r w:rsidRPr="000F436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WORD</w:t>
      </w:r>
      <w:r w:rsidRPr="000F43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CE1350" w:rsidRPr="00794B2F" w:rsidRDefault="00395D23" w:rsidP="00B650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описания методической разработки</w:t>
      </w:r>
      <w:r w:rsidR="00794B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мероприятия: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5C86" w:rsidRDefault="00CE1350" w:rsidP="00B65000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(название)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мероприятия </w:t>
      </w:r>
    </w:p>
    <w:p w:rsidR="00235C86" w:rsidRDefault="00235C86" w:rsidP="00B65000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Default="00235C86" w:rsidP="00B65000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Актуальность и обоснование </w:t>
      </w:r>
      <w:r w:rsidRPr="0023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</w:p>
    <w:p w:rsidR="00235C86" w:rsidRDefault="00235C86" w:rsidP="00B65000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86" w:rsidRPr="00B65000" w:rsidRDefault="00235C86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3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Целевая аудитория воспитательного мероприятия (с указанием возраста/класса)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F29" w:rsidRDefault="00BC0F29" w:rsidP="00B6500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D6A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BC0F29" w:rsidRDefault="00BC0F29" w:rsidP="00B6500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29" w:rsidRDefault="00BC0F29" w:rsidP="00B6500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Задачи </w:t>
      </w:r>
    </w:p>
    <w:p w:rsidR="00BC0F29" w:rsidRDefault="00BC0F29" w:rsidP="00B6500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Pr="00B65000" w:rsidRDefault="00BC0F29" w:rsidP="00B65000">
      <w:pPr>
        <w:tabs>
          <w:tab w:val="left" w:pos="13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 П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ланируемые результаты 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проведения воспитательного мероприятия и обоснование ее выбора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методы и приемы, используемые для достижения планируемых воспитательных результатов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BC0F29" w:rsidP="00B6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и методические ресурсы, необходимые для подготовки и проведения мероприятия</w:t>
      </w:r>
    </w:p>
    <w:p w:rsidR="00BC0F29" w:rsidRPr="00B65000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BC0F29" w:rsidP="00B6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Материально-технические, информационные ресурсы</w:t>
      </w:r>
    </w:p>
    <w:p w:rsidR="00BC0F29" w:rsidRPr="00B65000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6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подготовки воспитательного мероприятия</w:t>
      </w:r>
      <w:r w:rsidR="00BC0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проведения воспитательного мероприятия (сценарий, конспект, дидактическая карта мероприятия и др.)</w:t>
      </w:r>
    </w:p>
    <w:p w:rsidR="00CE135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F29" w:rsidRDefault="00BC0F29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F29" w:rsidRPr="00B30ECE" w:rsidRDefault="00BC0F29" w:rsidP="00BC0F2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0E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 по использованию методической разработки в практике работы классных руководителей.</w:t>
      </w: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7F0" w:rsidRPr="007F67F0" w:rsidRDefault="007F67F0" w:rsidP="007F67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F67F0" w:rsidRPr="007F67F0"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794B2F" w:rsidRPr="00014904" w:rsidRDefault="00A164B3" w:rsidP="00794B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</w:t>
      </w:r>
      <w:r w:rsidRPr="00014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</w:p>
    <w:p w:rsidR="00CE1350" w:rsidRDefault="00CE1350" w:rsidP="00B65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титульного листа</w:t>
      </w:r>
    </w:p>
    <w:p w:rsidR="00BC0F29" w:rsidRPr="00BC0F29" w:rsidRDefault="00BC0F29" w:rsidP="00BC0F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631BD9" w:rsidRDefault="00631BD9" w:rsidP="00631BD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1BD9">
        <w:rPr>
          <w:rFonts w:ascii="Times New Roman" w:eastAsia="Calibri" w:hAnsi="Times New Roman" w:cs="Times New Roman"/>
          <w:sz w:val="28"/>
          <w:szCs w:val="28"/>
          <w:lang w:eastAsia="zh-CN"/>
        </w:rPr>
        <w:t>Региональный этап</w:t>
      </w:r>
    </w:p>
    <w:p w:rsidR="00BC0F29" w:rsidRPr="00631BD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1827" w:right="2323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</w:pPr>
      <w:r w:rsidRPr="00631BD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zh-CN"/>
        </w:rPr>
        <w:t>I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V</w:t>
      </w:r>
      <w:r w:rsidRPr="00631B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</w:t>
      </w:r>
      <w:r w:rsidRPr="00631BD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  <w:lang w:eastAsia="zh-CN"/>
        </w:rPr>
        <w:t>с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е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сс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r w:rsidRPr="00631B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zh-CN"/>
        </w:rPr>
        <w:t>й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</w:t>
      </w:r>
      <w:r w:rsidRPr="00631BD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к</w:t>
      </w:r>
      <w:r w:rsidR="00631BD9"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ого</w:t>
      </w:r>
      <w:r w:rsidRPr="00631B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ди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</w:t>
      </w:r>
      <w:r w:rsidRPr="00631BD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zh-CN"/>
        </w:rPr>
        <w:t>та</w:t>
      </w:r>
      <w:r w:rsidR="00631BD9"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нционного</w:t>
      </w:r>
      <w:r w:rsidRPr="00631B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</w:t>
      </w:r>
      <w:r w:rsidRPr="00631B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zh-CN"/>
        </w:rPr>
        <w:t>н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кур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</w:t>
      </w:r>
      <w:r w:rsidR="00631BD9"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а</w:t>
      </w:r>
      <w:r w:rsidRPr="00631B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е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ди</w:t>
      </w:r>
      <w:r w:rsidRPr="00631B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кла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сс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</w:t>
      </w:r>
      <w:r w:rsidRPr="00631B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zh-CN"/>
        </w:rPr>
        <w:t>ы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х</w:t>
      </w:r>
      <w:r w:rsidRPr="00631B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руковод</w:t>
      </w:r>
      <w:r w:rsidRPr="00631BD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zh-CN"/>
        </w:rPr>
        <w:t>и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е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</w:t>
      </w:r>
      <w:r w:rsidRPr="00631BD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zh-CN"/>
        </w:rPr>
        <w:t>е</w:t>
      </w:r>
      <w:r w:rsidRPr="00631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й</w:t>
      </w:r>
    </w:p>
    <w:p w:rsidR="00BC0F29" w:rsidRPr="00631BD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65" w:right="-20"/>
        <w:rPr>
          <w:rFonts w:ascii="Calibri" w:eastAsia="Calibri" w:hAnsi="Calibri" w:cs="Calibri"/>
          <w:lang w:eastAsia="zh-CN"/>
        </w:rPr>
      </w:pP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на</w:t>
      </w:r>
      <w:r w:rsidRPr="00631BD9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pacing w:val="-1"/>
          <w:sz w:val="29"/>
          <w:szCs w:val="29"/>
          <w:lang w:eastAsia="zh-CN"/>
        </w:rPr>
        <w:t>л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уч</w:t>
      </w:r>
      <w:r w:rsidRPr="00631BD9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zh-CN"/>
        </w:rPr>
        <w:t>ш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ие</w:t>
      </w:r>
      <w:r w:rsidRPr="00631BD9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методиче</w:t>
      </w:r>
      <w:r w:rsidRPr="00631BD9">
        <w:rPr>
          <w:rFonts w:ascii="Times New Roman" w:eastAsia="Times New Roman" w:hAnsi="Times New Roman" w:cs="Times New Roman"/>
          <w:bCs/>
          <w:color w:val="000000"/>
          <w:spacing w:val="1"/>
          <w:sz w:val="29"/>
          <w:szCs w:val="29"/>
          <w:lang w:eastAsia="zh-CN"/>
        </w:rPr>
        <w:t>с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кие</w:t>
      </w:r>
      <w:r w:rsidRPr="00631BD9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ра</w:t>
      </w:r>
      <w:r w:rsidRPr="00631BD9">
        <w:rPr>
          <w:rFonts w:ascii="Times New Roman" w:eastAsia="Times New Roman" w:hAnsi="Times New Roman" w:cs="Times New Roman"/>
          <w:bCs/>
          <w:color w:val="000000"/>
          <w:spacing w:val="1"/>
          <w:sz w:val="29"/>
          <w:szCs w:val="29"/>
          <w:lang w:eastAsia="zh-CN"/>
        </w:rPr>
        <w:t>з</w:t>
      </w:r>
      <w:r w:rsidRPr="00631BD9">
        <w:rPr>
          <w:rFonts w:ascii="Times New Roman" w:eastAsia="Times New Roman" w:hAnsi="Times New Roman" w:cs="Times New Roman"/>
          <w:bCs/>
          <w:color w:val="000000"/>
          <w:spacing w:val="-1"/>
          <w:sz w:val="29"/>
          <w:szCs w:val="29"/>
          <w:lang w:eastAsia="zh-CN"/>
        </w:rPr>
        <w:t>р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аботки</w:t>
      </w:r>
      <w:r w:rsidRPr="00631BD9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воспитатель</w:t>
      </w:r>
      <w:r w:rsidRPr="00631BD9">
        <w:rPr>
          <w:rFonts w:ascii="Times New Roman" w:eastAsia="Times New Roman" w:hAnsi="Times New Roman" w:cs="Times New Roman"/>
          <w:bCs/>
          <w:color w:val="000000"/>
          <w:spacing w:val="1"/>
          <w:sz w:val="29"/>
          <w:szCs w:val="29"/>
          <w:lang w:eastAsia="zh-CN"/>
        </w:rPr>
        <w:t>н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ых</w:t>
      </w:r>
      <w:r w:rsidRPr="00631BD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zh-CN"/>
        </w:rPr>
        <w:t xml:space="preserve"> </w:t>
      </w:r>
      <w:r w:rsidRPr="00631BD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мероприятий</w:t>
      </w:r>
    </w:p>
    <w:p w:rsidR="00BC0F29" w:rsidRPr="00631BD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</w:p>
    <w:p w:rsidR="00BC0F29" w:rsidRPr="00BC0F29" w:rsidRDefault="00BC0F29" w:rsidP="00B30ECE">
      <w:pPr>
        <w:widowControl w:val="0"/>
        <w:tabs>
          <w:tab w:val="left" w:pos="720"/>
        </w:tabs>
        <w:suppressAutoHyphens/>
        <w:spacing w:after="0" w:line="240" w:lineRule="auto"/>
        <w:ind w:left="193" w:right="-20"/>
        <w:rPr>
          <w:rFonts w:ascii="Calibri" w:eastAsia="Calibri" w:hAnsi="Calibri" w:cs="Calibri"/>
          <w:sz w:val="28"/>
          <w:szCs w:val="28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</w:p>
    <w:p w:rsidR="00B30ECE" w:rsidRPr="00B30ECE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1805" w:right="2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</w:t>
      </w:r>
      <w:r w:rsidRPr="00B30E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и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</w:t>
      </w:r>
      <w:r w:rsidRPr="00B30E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кое на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п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рав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лени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 </w:t>
      </w:r>
    </w:p>
    <w:p w:rsidR="00B30ECE" w:rsidRDefault="00B30ECE" w:rsidP="00BC0F29">
      <w:pPr>
        <w:widowControl w:val="0"/>
        <w:tabs>
          <w:tab w:val="left" w:pos="720"/>
        </w:tabs>
        <w:suppressAutoHyphens/>
        <w:spacing w:after="0" w:line="240" w:lineRule="auto"/>
        <w:ind w:left="1805" w:right="23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C0F29" w:rsidRPr="00BC0F2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1805" w:right="23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_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</w:p>
    <w:p w:rsidR="00BC0F29" w:rsidRPr="00B30ECE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1805" w:right="2302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</w:t>
      </w:r>
      <w:r w:rsidRPr="00B30E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метод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и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ческой ра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</w:t>
      </w:r>
      <w:r w:rsidRPr="00B30E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к</w:t>
      </w:r>
      <w:r w:rsidRP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right="-20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6521" w:right="-20"/>
        <w:rPr>
          <w:rFonts w:ascii="Calibri" w:eastAsia="Calibri" w:hAnsi="Calibri" w:cs="Calibri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Автор: ФИО, должност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ь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widowControl w:val="0"/>
        <w:tabs>
          <w:tab w:val="left" w:pos="720"/>
        </w:tabs>
        <w:suppressAutoHyphens/>
        <w:spacing w:after="0" w:line="240" w:lineRule="auto"/>
        <w:ind w:left="6556"/>
        <w:rPr>
          <w:rFonts w:ascii="Calibri" w:eastAsia="Calibri" w:hAnsi="Calibri" w:cs="Calibri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ая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и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(в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с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оответ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и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Уставом</w:t>
      </w:r>
      <w:r w:rsidR="00B30E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сокращенный вариант</w:t>
      </w:r>
      <w:r w:rsidRPr="00BC0F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30ECE" w:rsidRDefault="00B30ECE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30ECE" w:rsidRDefault="00B30ECE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30ECE" w:rsidRDefault="00B30ECE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30ECE" w:rsidRDefault="00B30ECE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30ECE" w:rsidRPr="00BC0F29" w:rsidRDefault="00B30ECE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BC0F29" w:rsidRPr="00BC0F29" w:rsidRDefault="00BC0F29" w:rsidP="00BC0F29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CE1350" w:rsidRPr="00B30ECE" w:rsidRDefault="00BC0F29" w:rsidP="00B30ECE">
      <w:pPr>
        <w:widowControl w:val="0"/>
        <w:tabs>
          <w:tab w:val="left" w:pos="720"/>
        </w:tabs>
        <w:suppressAutoHyphens/>
        <w:spacing w:after="0" w:line="240" w:lineRule="auto"/>
        <w:ind w:right="-20"/>
        <w:jc w:val="center"/>
        <w:rPr>
          <w:rFonts w:ascii="Calibri" w:eastAsia="Calibri" w:hAnsi="Calibri" w:cs="Calibri"/>
          <w:lang w:eastAsia="zh-CN"/>
        </w:rPr>
      </w:pP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2023</w:t>
      </w:r>
      <w:r w:rsidRPr="00BC0F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BC0F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о</w:t>
      </w:r>
      <w:r w:rsidRPr="00BC0F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</w:p>
    <w:p w:rsidR="00926220" w:rsidRDefault="00926220" w:rsidP="00A164B3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4FD" w:rsidRPr="00A164B3" w:rsidRDefault="002420D7" w:rsidP="00A164B3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3254FD" w:rsidRPr="00F5077B" w:rsidRDefault="003254FD" w:rsidP="003254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9"/>
        <w:gridCol w:w="5384"/>
        <w:gridCol w:w="19"/>
        <w:gridCol w:w="1976"/>
        <w:gridCol w:w="19"/>
      </w:tblGrid>
      <w:tr w:rsidR="007F67F0" w:rsidRPr="007F67F0" w:rsidTr="007F67F0">
        <w:trPr>
          <w:gridAfter w:val="1"/>
          <w:wAfter w:w="19" w:type="dxa"/>
          <w:cantSplit/>
          <w:trHeight w:hRule="exact" w:val="891"/>
        </w:trPr>
        <w:tc>
          <w:tcPr>
            <w:tcW w:w="9769" w:type="dxa"/>
            <w:gridSpan w:val="5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504"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Крит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ии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206"/>
                <w:sz w:val="28"/>
                <w:szCs w:val="28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207"/>
                <w:sz w:val="28"/>
                <w:szCs w:val="28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>по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з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zh-CN"/>
              </w:rPr>
              <w:t>л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206"/>
                <w:sz w:val="28"/>
                <w:szCs w:val="28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ц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ив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208"/>
                <w:sz w:val="28"/>
                <w:szCs w:val="28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конк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zh-CN"/>
              </w:rPr>
              <w:t>ны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х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209"/>
                <w:sz w:val="28"/>
                <w:szCs w:val="28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ри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лов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732"/>
        </w:trPr>
        <w:tc>
          <w:tcPr>
            <w:tcW w:w="2371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5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65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ели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баллов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546"/>
        </w:trPr>
        <w:tc>
          <w:tcPr>
            <w:tcW w:w="2371" w:type="dxa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Ак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ьн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ость  и обоснование выбора темы. Ценностные основания и установки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 Тема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соответствует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ци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ц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ел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ям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орит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задачам в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воспитания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288"/>
        </w:trPr>
        <w:tc>
          <w:tcPr>
            <w:tcW w:w="2371" w:type="dxa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2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 Те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связана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ально 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ачимыми вопросами, ак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льными для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российского обще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тва на современном этапе развития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003"/>
        </w:trPr>
        <w:tc>
          <w:tcPr>
            <w:tcW w:w="237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 Тема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отражает основные направления воспитания в соответствии с ФГОС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334"/>
        </w:trPr>
        <w:tc>
          <w:tcPr>
            <w:tcW w:w="2371" w:type="dxa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2.Целев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ановки </w:t>
            </w: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планируемые результаты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 Цель сформулирована ясно и конкретно, поставленные задачи позволяют в полной мере достичь цель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668"/>
        </w:trPr>
        <w:tc>
          <w:tcPr>
            <w:tcW w:w="2371" w:type="dxa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 Планируемые результаты достижимы: в ходе мероприятия может быть сформировано отношение к рассматриваемой проблеме, внесен вклад в формирование новых личностных качеств, получены новые знания и умения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236"/>
        </w:trPr>
        <w:tc>
          <w:tcPr>
            <w:tcW w:w="237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2.3.Ре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аты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меропр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ятия сформулированы однозначно, конкретно, измеримо; описывают результат через знания, умения, компетенции, деятельность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998"/>
        </w:trPr>
        <w:tc>
          <w:tcPr>
            <w:tcW w:w="2371" w:type="dxa"/>
            <w:vMerge w:val="restart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Адре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ность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 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236"/>
        </w:trPr>
        <w:tc>
          <w:tcPr>
            <w:tcW w:w="2371" w:type="dxa"/>
            <w:vMerge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 Воспитательное мероприятие предоставляет возможности</w:t>
            </w:r>
            <w:r w:rsidRPr="007F67F0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 проявления и развития творческих способностей обучающихся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gridAfter w:val="1"/>
          <w:wAfter w:w="19" w:type="dxa"/>
          <w:cantSplit/>
          <w:trHeight w:hRule="exact" w:val="1236"/>
        </w:trPr>
        <w:tc>
          <w:tcPr>
            <w:tcW w:w="2371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 На воспитательном мероприятии создается ситуация успеха для каждого обучающегося (группы обучающихся)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744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Форма и содержание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4.1. Содержание воспитания соответствует его теме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995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4.2. Предусмотренные формы работы   соответствуют содержанию воспитательного мероприятия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336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4.3. Формы и содержание воспитательного мероприятия позволяют актуализировать социальный и личностный опыт обучающихся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334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4.4. Воспитательное мероприятие предусматривает приобретение опыта социальной деятельности с опорой на конкретные базовые национальные ценности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019"/>
        </w:trPr>
        <w:tc>
          <w:tcPr>
            <w:tcW w:w="2390" w:type="dxa"/>
            <w:gridSpan w:val="2"/>
            <w:vMerge w:val="restart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5.Методика и технология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5.1. Используемые приемы и методы позволяют обеспечивать активный диалог и продуктивную деятельность всех обучающихся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119"/>
        </w:trPr>
        <w:tc>
          <w:tcPr>
            <w:tcW w:w="2390" w:type="dxa"/>
            <w:gridSpan w:val="2"/>
            <w:vMerge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5.2. Используемые современные /инновационные технологии способствуют достижению цели и планируемых результатов мероприятия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993"/>
        </w:trPr>
        <w:tc>
          <w:tcPr>
            <w:tcW w:w="2390" w:type="dxa"/>
            <w:gridSpan w:val="2"/>
            <w:vMerge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5.3. 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865"/>
        </w:trPr>
        <w:tc>
          <w:tcPr>
            <w:tcW w:w="2390" w:type="dxa"/>
            <w:gridSpan w:val="2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5.4. Отдельные этапы мероприятия предусматривают создание «точки удивления»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0–1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687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Ц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лостность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6.1.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ое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логично и целостно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093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6.2. На каждом этапе мероприятия обеспечивается взаимодействие педагога и обучающихся, обучающихся друг с другом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174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6.3. Мероприятие имеет лог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ескую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ловую зав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ршен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ость восп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я, содержит выводы ценностно-смысловой направленности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996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 Ре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ая обе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че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ость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7.1. В ходе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ис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ю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тся возможности современных 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формац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нных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ов (оценивается при наличии ссылок на цифровые ресурсы)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val="1301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7.2. В ходе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ис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ются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рсы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внеш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ей образователь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ой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, научной, технологической 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ьт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рной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ды региона</w:t>
            </w: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486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7.3. В ходе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использую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ся ресурсы общероссийских детских общественных движений, волонтерской, военно-патриотической и иной направленности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699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 Пр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ская 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ачимость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9.1. Метод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кая разработ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 воспитательного мероприятия облада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 практ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ческой цен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ю 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2131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9.2. В метод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ой разработке отсутствуют опечатки и ошибки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атель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рия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т.д.)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334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8.3. Рекоменда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ци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ьз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ованию 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тод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кой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изложены разв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 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о, им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ют практ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 ор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таци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005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 Оформлен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7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9.1. Оформление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кой разработ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соответствует рекомендациям, изложенным в положении о Конкурсе 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68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0-1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003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7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9.2. В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методической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коррект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гра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з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тся профессиональ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ая терми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г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ия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003"/>
        </w:trPr>
        <w:tc>
          <w:tcPr>
            <w:tcW w:w="2390" w:type="dxa"/>
            <w:gridSpan w:val="2"/>
            <w:tcBorders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9.3. Приведены коррек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тн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ые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сс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ылки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 ц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р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фрагменты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текстов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ин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ы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 авторов, до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к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у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н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49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403" w:type="dxa"/>
            <w:gridSpan w:val="2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611"/>
        </w:trPr>
        <w:tc>
          <w:tcPr>
            <w:tcW w:w="239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 Педагогическая и методическая грамотность</w:t>
            </w:r>
          </w:p>
        </w:tc>
        <w:tc>
          <w:tcPr>
            <w:tcW w:w="540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0" w:righ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 Автор методической разработки демонстрирует</w:t>
            </w:r>
            <w:r w:rsidRPr="007F67F0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педагогическую и методическую грамотность</w:t>
            </w:r>
          </w:p>
        </w:tc>
        <w:tc>
          <w:tcPr>
            <w:tcW w:w="199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7" w:right="-2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zh-CN"/>
              </w:rPr>
              <w:t>–</w:t>
            </w:r>
            <w:r w:rsidRPr="007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672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403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58 баллов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1453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 Возможность тиражирования на федеральном уровне</w:t>
            </w:r>
          </w:p>
        </w:tc>
        <w:tc>
          <w:tcPr>
            <w:tcW w:w="5403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Дополнительные баллы добавляются только на </w:t>
            </w:r>
            <w:r w:rsidRPr="00A36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федеральном уровне</w:t>
            </w: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0-2</w:t>
            </w:r>
          </w:p>
        </w:tc>
      </w:tr>
      <w:tr w:rsidR="007F67F0" w:rsidRPr="007F67F0" w:rsidTr="007F67F0">
        <w:tblPrEx>
          <w:tblCellMar>
            <w:left w:w="10" w:type="dxa"/>
            <w:right w:w="10" w:type="dxa"/>
          </w:tblCellMar>
        </w:tblPrEx>
        <w:trPr>
          <w:cantSplit/>
          <w:trHeight w:hRule="exact" w:val="672"/>
        </w:trPr>
        <w:tc>
          <w:tcPr>
            <w:tcW w:w="239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08" w:right="40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lang w:eastAsia="zh-CN"/>
              </w:rPr>
              <w:t>ИТОГО</w:t>
            </w:r>
          </w:p>
        </w:tc>
        <w:tc>
          <w:tcPr>
            <w:tcW w:w="5403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ind w:left="110" w:right="339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7F67F0" w:rsidRPr="007F67F0" w:rsidRDefault="007F67F0" w:rsidP="007F67F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F67F0">
              <w:rPr>
                <w:rFonts w:ascii="Times New Roman" w:eastAsia="Calibri" w:hAnsi="Times New Roman" w:cs="Times New Roman"/>
                <w:lang w:eastAsia="zh-CN"/>
              </w:rPr>
              <w:t>60 баллов</w:t>
            </w:r>
          </w:p>
        </w:tc>
      </w:tr>
    </w:tbl>
    <w:p w:rsidR="007F67F0" w:rsidRPr="007F67F0" w:rsidRDefault="007F67F0" w:rsidP="007F67F0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F7B" w:rsidRDefault="00167F7B" w:rsidP="00D6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7F7B" w:rsidSect="00926220">
      <w:type w:val="continuous"/>
      <w:pgSz w:w="11900" w:h="16838"/>
      <w:pgMar w:top="851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29A2ED4"/>
    <w:lvl w:ilvl="0" w:tplc="CC56BE8C">
      <w:start w:val="35"/>
      <w:numFmt w:val="upperLetter"/>
      <w:lvlText w:val="%1"/>
      <w:lvlJc w:val="left"/>
    </w:lvl>
    <w:lvl w:ilvl="1" w:tplc="9970CADA">
      <w:start w:val="1"/>
      <w:numFmt w:val="bullet"/>
      <w:lvlText w:val="-"/>
      <w:lvlJc w:val="left"/>
    </w:lvl>
    <w:lvl w:ilvl="2" w:tplc="960248BA">
      <w:numFmt w:val="decimal"/>
      <w:lvlText w:val=""/>
      <w:lvlJc w:val="left"/>
    </w:lvl>
    <w:lvl w:ilvl="3" w:tplc="64A47600">
      <w:numFmt w:val="decimal"/>
      <w:lvlText w:val=""/>
      <w:lvlJc w:val="left"/>
    </w:lvl>
    <w:lvl w:ilvl="4" w:tplc="4C98BCFC">
      <w:numFmt w:val="decimal"/>
      <w:lvlText w:val=""/>
      <w:lvlJc w:val="left"/>
    </w:lvl>
    <w:lvl w:ilvl="5" w:tplc="A6908C90">
      <w:numFmt w:val="decimal"/>
      <w:lvlText w:val=""/>
      <w:lvlJc w:val="left"/>
    </w:lvl>
    <w:lvl w:ilvl="6" w:tplc="EBB07614">
      <w:numFmt w:val="decimal"/>
      <w:lvlText w:val=""/>
      <w:lvlJc w:val="left"/>
    </w:lvl>
    <w:lvl w:ilvl="7" w:tplc="5B10D02A">
      <w:numFmt w:val="decimal"/>
      <w:lvlText w:val=""/>
      <w:lvlJc w:val="left"/>
    </w:lvl>
    <w:lvl w:ilvl="8" w:tplc="897AA28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6A6219A"/>
    <w:lvl w:ilvl="0" w:tplc="5856471A">
      <w:start w:val="1"/>
      <w:numFmt w:val="bullet"/>
      <w:lvlText w:val="-"/>
      <w:lvlJc w:val="left"/>
    </w:lvl>
    <w:lvl w:ilvl="1" w:tplc="22125B94">
      <w:numFmt w:val="decimal"/>
      <w:lvlText w:val=""/>
      <w:lvlJc w:val="left"/>
    </w:lvl>
    <w:lvl w:ilvl="2" w:tplc="94E465C8">
      <w:numFmt w:val="decimal"/>
      <w:lvlText w:val=""/>
      <w:lvlJc w:val="left"/>
    </w:lvl>
    <w:lvl w:ilvl="3" w:tplc="2834B8A0">
      <w:numFmt w:val="decimal"/>
      <w:lvlText w:val=""/>
      <w:lvlJc w:val="left"/>
    </w:lvl>
    <w:lvl w:ilvl="4" w:tplc="85C8E12E">
      <w:numFmt w:val="decimal"/>
      <w:lvlText w:val=""/>
      <w:lvlJc w:val="left"/>
    </w:lvl>
    <w:lvl w:ilvl="5" w:tplc="20BC23D6">
      <w:numFmt w:val="decimal"/>
      <w:lvlText w:val=""/>
      <w:lvlJc w:val="left"/>
    </w:lvl>
    <w:lvl w:ilvl="6" w:tplc="0BF043F0">
      <w:numFmt w:val="decimal"/>
      <w:lvlText w:val=""/>
      <w:lvlJc w:val="left"/>
    </w:lvl>
    <w:lvl w:ilvl="7" w:tplc="DF66CCFC">
      <w:numFmt w:val="decimal"/>
      <w:lvlText w:val=""/>
      <w:lvlJc w:val="left"/>
    </w:lvl>
    <w:lvl w:ilvl="8" w:tplc="6224867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D08F42C"/>
    <w:lvl w:ilvl="0" w:tplc="F2462E28">
      <w:start w:val="35"/>
      <w:numFmt w:val="upperLetter"/>
      <w:lvlText w:val="%1"/>
      <w:lvlJc w:val="left"/>
    </w:lvl>
    <w:lvl w:ilvl="1" w:tplc="FC2A613E">
      <w:numFmt w:val="decimal"/>
      <w:lvlText w:val=""/>
      <w:lvlJc w:val="left"/>
    </w:lvl>
    <w:lvl w:ilvl="2" w:tplc="EB105752">
      <w:numFmt w:val="decimal"/>
      <w:lvlText w:val=""/>
      <w:lvlJc w:val="left"/>
    </w:lvl>
    <w:lvl w:ilvl="3" w:tplc="4C664582">
      <w:numFmt w:val="decimal"/>
      <w:lvlText w:val=""/>
      <w:lvlJc w:val="left"/>
    </w:lvl>
    <w:lvl w:ilvl="4" w:tplc="112C3BCC">
      <w:numFmt w:val="decimal"/>
      <w:lvlText w:val=""/>
      <w:lvlJc w:val="left"/>
    </w:lvl>
    <w:lvl w:ilvl="5" w:tplc="906060DE">
      <w:numFmt w:val="decimal"/>
      <w:lvlText w:val=""/>
      <w:lvlJc w:val="left"/>
    </w:lvl>
    <w:lvl w:ilvl="6" w:tplc="8B2CC206">
      <w:numFmt w:val="decimal"/>
      <w:lvlText w:val=""/>
      <w:lvlJc w:val="left"/>
    </w:lvl>
    <w:lvl w:ilvl="7" w:tplc="0A6048A8">
      <w:numFmt w:val="decimal"/>
      <w:lvlText w:val=""/>
      <w:lvlJc w:val="left"/>
    </w:lvl>
    <w:lvl w:ilvl="8" w:tplc="D8F8398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D8476D2"/>
    <w:lvl w:ilvl="0" w:tplc="D3840DD6">
      <w:start w:val="35"/>
      <w:numFmt w:val="upperLetter"/>
      <w:lvlText w:val="%1"/>
      <w:lvlJc w:val="left"/>
    </w:lvl>
    <w:lvl w:ilvl="1" w:tplc="3432B798">
      <w:numFmt w:val="decimal"/>
      <w:lvlText w:val=""/>
      <w:lvlJc w:val="left"/>
    </w:lvl>
    <w:lvl w:ilvl="2" w:tplc="F0709BAE">
      <w:numFmt w:val="decimal"/>
      <w:lvlText w:val=""/>
      <w:lvlJc w:val="left"/>
    </w:lvl>
    <w:lvl w:ilvl="3" w:tplc="00AAF086">
      <w:numFmt w:val="decimal"/>
      <w:lvlText w:val=""/>
      <w:lvlJc w:val="left"/>
    </w:lvl>
    <w:lvl w:ilvl="4" w:tplc="CA76B0FE">
      <w:numFmt w:val="decimal"/>
      <w:lvlText w:val=""/>
      <w:lvlJc w:val="left"/>
    </w:lvl>
    <w:lvl w:ilvl="5" w:tplc="B1BADDD6">
      <w:numFmt w:val="decimal"/>
      <w:lvlText w:val=""/>
      <w:lvlJc w:val="left"/>
    </w:lvl>
    <w:lvl w:ilvl="6" w:tplc="DBCCD2C2">
      <w:numFmt w:val="decimal"/>
      <w:lvlText w:val=""/>
      <w:lvlJc w:val="left"/>
    </w:lvl>
    <w:lvl w:ilvl="7" w:tplc="F33E1812">
      <w:numFmt w:val="decimal"/>
      <w:lvlText w:val=""/>
      <w:lvlJc w:val="left"/>
    </w:lvl>
    <w:lvl w:ilvl="8" w:tplc="F230DDF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E4CF23A"/>
    <w:lvl w:ilvl="0" w:tplc="26CEF6EC">
      <w:start w:val="1"/>
      <w:numFmt w:val="decimal"/>
      <w:lvlText w:val="%1"/>
      <w:lvlJc w:val="left"/>
    </w:lvl>
    <w:lvl w:ilvl="1" w:tplc="40C40E2C">
      <w:numFmt w:val="decimal"/>
      <w:lvlText w:val=""/>
      <w:lvlJc w:val="left"/>
    </w:lvl>
    <w:lvl w:ilvl="2" w:tplc="F59CF3BA">
      <w:numFmt w:val="decimal"/>
      <w:lvlText w:val=""/>
      <w:lvlJc w:val="left"/>
    </w:lvl>
    <w:lvl w:ilvl="3" w:tplc="BD7611FC">
      <w:numFmt w:val="decimal"/>
      <w:lvlText w:val=""/>
      <w:lvlJc w:val="left"/>
    </w:lvl>
    <w:lvl w:ilvl="4" w:tplc="763A2186">
      <w:numFmt w:val="decimal"/>
      <w:lvlText w:val=""/>
      <w:lvlJc w:val="left"/>
    </w:lvl>
    <w:lvl w:ilvl="5" w:tplc="68284134">
      <w:numFmt w:val="decimal"/>
      <w:lvlText w:val=""/>
      <w:lvlJc w:val="left"/>
    </w:lvl>
    <w:lvl w:ilvl="6" w:tplc="F7CCE588">
      <w:numFmt w:val="decimal"/>
      <w:lvlText w:val=""/>
      <w:lvlJc w:val="left"/>
    </w:lvl>
    <w:lvl w:ilvl="7" w:tplc="388004EC">
      <w:numFmt w:val="decimal"/>
      <w:lvlText w:val=""/>
      <w:lvlJc w:val="left"/>
    </w:lvl>
    <w:lvl w:ilvl="8" w:tplc="4888155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FF20814"/>
    <w:lvl w:ilvl="0" w:tplc="57B41538">
      <w:start w:val="1"/>
      <w:numFmt w:val="bullet"/>
      <w:lvlText w:val="«"/>
      <w:lvlJc w:val="left"/>
    </w:lvl>
    <w:lvl w:ilvl="1" w:tplc="82629288">
      <w:numFmt w:val="decimal"/>
      <w:lvlText w:val=""/>
      <w:lvlJc w:val="left"/>
    </w:lvl>
    <w:lvl w:ilvl="2" w:tplc="DA72CC5C">
      <w:numFmt w:val="decimal"/>
      <w:lvlText w:val=""/>
      <w:lvlJc w:val="left"/>
    </w:lvl>
    <w:lvl w:ilvl="3" w:tplc="7E20033A">
      <w:numFmt w:val="decimal"/>
      <w:lvlText w:val=""/>
      <w:lvlJc w:val="left"/>
    </w:lvl>
    <w:lvl w:ilvl="4" w:tplc="2392DEB8">
      <w:numFmt w:val="decimal"/>
      <w:lvlText w:val=""/>
      <w:lvlJc w:val="left"/>
    </w:lvl>
    <w:lvl w:ilvl="5" w:tplc="ED8A79BC">
      <w:numFmt w:val="decimal"/>
      <w:lvlText w:val=""/>
      <w:lvlJc w:val="left"/>
    </w:lvl>
    <w:lvl w:ilvl="6" w:tplc="853234F2">
      <w:numFmt w:val="decimal"/>
      <w:lvlText w:val=""/>
      <w:lvlJc w:val="left"/>
    </w:lvl>
    <w:lvl w:ilvl="7" w:tplc="97FC2F82">
      <w:numFmt w:val="decimal"/>
      <w:lvlText w:val=""/>
      <w:lvlJc w:val="left"/>
    </w:lvl>
    <w:lvl w:ilvl="8" w:tplc="E598746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DF68168A"/>
    <w:lvl w:ilvl="0" w:tplc="053ACB1C">
      <w:start w:val="35"/>
      <w:numFmt w:val="upperLetter"/>
      <w:lvlText w:val="%1"/>
      <w:lvlJc w:val="left"/>
    </w:lvl>
    <w:lvl w:ilvl="1" w:tplc="839ECEB8">
      <w:numFmt w:val="decimal"/>
      <w:lvlText w:val=""/>
      <w:lvlJc w:val="left"/>
    </w:lvl>
    <w:lvl w:ilvl="2" w:tplc="EEFE229C">
      <w:numFmt w:val="decimal"/>
      <w:lvlText w:val=""/>
      <w:lvlJc w:val="left"/>
    </w:lvl>
    <w:lvl w:ilvl="3" w:tplc="FB82532A">
      <w:numFmt w:val="decimal"/>
      <w:lvlText w:val=""/>
      <w:lvlJc w:val="left"/>
    </w:lvl>
    <w:lvl w:ilvl="4" w:tplc="CFA2F8CE">
      <w:numFmt w:val="decimal"/>
      <w:lvlText w:val=""/>
      <w:lvlJc w:val="left"/>
    </w:lvl>
    <w:lvl w:ilvl="5" w:tplc="BE58E3C8">
      <w:numFmt w:val="decimal"/>
      <w:lvlText w:val=""/>
      <w:lvlJc w:val="left"/>
    </w:lvl>
    <w:lvl w:ilvl="6" w:tplc="EE468DAA">
      <w:numFmt w:val="decimal"/>
      <w:lvlText w:val=""/>
      <w:lvlJc w:val="left"/>
    </w:lvl>
    <w:lvl w:ilvl="7" w:tplc="392A4798">
      <w:numFmt w:val="decimal"/>
      <w:lvlText w:val=""/>
      <w:lvlJc w:val="left"/>
    </w:lvl>
    <w:lvl w:ilvl="8" w:tplc="FF7E2A3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AC4EB2A"/>
    <w:lvl w:ilvl="0" w:tplc="5A469728">
      <w:start w:val="1"/>
      <w:numFmt w:val="bullet"/>
      <w:lvlText w:val="-"/>
      <w:lvlJc w:val="left"/>
    </w:lvl>
    <w:lvl w:ilvl="1" w:tplc="766A58AE">
      <w:numFmt w:val="decimal"/>
      <w:lvlText w:val=""/>
      <w:lvlJc w:val="left"/>
    </w:lvl>
    <w:lvl w:ilvl="2" w:tplc="A7E6AFCA">
      <w:numFmt w:val="decimal"/>
      <w:lvlText w:val=""/>
      <w:lvlJc w:val="left"/>
    </w:lvl>
    <w:lvl w:ilvl="3" w:tplc="804435A0">
      <w:numFmt w:val="decimal"/>
      <w:lvlText w:val=""/>
      <w:lvlJc w:val="left"/>
    </w:lvl>
    <w:lvl w:ilvl="4" w:tplc="C33A072A">
      <w:numFmt w:val="decimal"/>
      <w:lvlText w:val=""/>
      <w:lvlJc w:val="left"/>
    </w:lvl>
    <w:lvl w:ilvl="5" w:tplc="234C8078">
      <w:numFmt w:val="decimal"/>
      <w:lvlText w:val=""/>
      <w:lvlJc w:val="left"/>
    </w:lvl>
    <w:lvl w:ilvl="6" w:tplc="093E0972">
      <w:numFmt w:val="decimal"/>
      <w:lvlText w:val=""/>
      <w:lvlJc w:val="left"/>
    </w:lvl>
    <w:lvl w:ilvl="7" w:tplc="B3B25978">
      <w:numFmt w:val="decimal"/>
      <w:lvlText w:val=""/>
      <w:lvlJc w:val="left"/>
    </w:lvl>
    <w:lvl w:ilvl="8" w:tplc="B246B20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838384A"/>
    <w:lvl w:ilvl="0" w:tplc="B83C5B0A">
      <w:start w:val="2"/>
      <w:numFmt w:val="decimal"/>
      <w:lvlText w:val="%1."/>
      <w:lvlJc w:val="left"/>
    </w:lvl>
    <w:lvl w:ilvl="1" w:tplc="0654385A">
      <w:numFmt w:val="decimal"/>
      <w:lvlText w:val=""/>
      <w:lvlJc w:val="left"/>
    </w:lvl>
    <w:lvl w:ilvl="2" w:tplc="28E67872">
      <w:numFmt w:val="decimal"/>
      <w:lvlText w:val=""/>
      <w:lvlJc w:val="left"/>
    </w:lvl>
    <w:lvl w:ilvl="3" w:tplc="486A8844">
      <w:numFmt w:val="decimal"/>
      <w:lvlText w:val=""/>
      <w:lvlJc w:val="left"/>
    </w:lvl>
    <w:lvl w:ilvl="4" w:tplc="1D280264">
      <w:numFmt w:val="decimal"/>
      <w:lvlText w:val=""/>
      <w:lvlJc w:val="left"/>
    </w:lvl>
    <w:lvl w:ilvl="5" w:tplc="F0F4756A">
      <w:numFmt w:val="decimal"/>
      <w:lvlText w:val=""/>
      <w:lvlJc w:val="left"/>
    </w:lvl>
    <w:lvl w:ilvl="6" w:tplc="F2BE1E96">
      <w:numFmt w:val="decimal"/>
      <w:lvlText w:val=""/>
      <w:lvlJc w:val="left"/>
    </w:lvl>
    <w:lvl w:ilvl="7" w:tplc="E1C4CE7C">
      <w:numFmt w:val="decimal"/>
      <w:lvlText w:val=""/>
      <w:lvlJc w:val="left"/>
    </w:lvl>
    <w:lvl w:ilvl="8" w:tplc="044C25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4800F7A"/>
    <w:lvl w:ilvl="0" w:tplc="249256F4">
      <w:start w:val="1"/>
      <w:numFmt w:val="bullet"/>
      <w:lvlText w:val="с"/>
      <w:lvlJc w:val="left"/>
    </w:lvl>
    <w:lvl w:ilvl="1" w:tplc="3E56C1F2">
      <w:numFmt w:val="decimal"/>
      <w:lvlText w:val=""/>
      <w:lvlJc w:val="left"/>
    </w:lvl>
    <w:lvl w:ilvl="2" w:tplc="1C126146">
      <w:numFmt w:val="decimal"/>
      <w:lvlText w:val=""/>
      <w:lvlJc w:val="left"/>
    </w:lvl>
    <w:lvl w:ilvl="3" w:tplc="226618AC">
      <w:numFmt w:val="decimal"/>
      <w:lvlText w:val=""/>
      <w:lvlJc w:val="left"/>
    </w:lvl>
    <w:lvl w:ilvl="4" w:tplc="FA145A6C">
      <w:numFmt w:val="decimal"/>
      <w:lvlText w:val=""/>
      <w:lvlJc w:val="left"/>
    </w:lvl>
    <w:lvl w:ilvl="5" w:tplc="3EEEA348">
      <w:numFmt w:val="decimal"/>
      <w:lvlText w:val=""/>
      <w:lvlJc w:val="left"/>
    </w:lvl>
    <w:lvl w:ilvl="6" w:tplc="7C80D012">
      <w:numFmt w:val="decimal"/>
      <w:lvlText w:val=""/>
      <w:lvlJc w:val="left"/>
    </w:lvl>
    <w:lvl w:ilvl="7" w:tplc="FC7CBF6A">
      <w:numFmt w:val="decimal"/>
      <w:lvlText w:val=""/>
      <w:lvlJc w:val="left"/>
    </w:lvl>
    <w:lvl w:ilvl="8" w:tplc="BE60F39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F6C51A8"/>
    <w:lvl w:ilvl="0" w:tplc="F7B8104A">
      <w:start w:val="1"/>
      <w:numFmt w:val="bullet"/>
      <w:lvlText w:val="с"/>
      <w:lvlJc w:val="left"/>
    </w:lvl>
    <w:lvl w:ilvl="1" w:tplc="53A41EFE">
      <w:numFmt w:val="decimal"/>
      <w:lvlText w:val=""/>
      <w:lvlJc w:val="left"/>
    </w:lvl>
    <w:lvl w:ilvl="2" w:tplc="79AEA1EE">
      <w:numFmt w:val="decimal"/>
      <w:lvlText w:val=""/>
      <w:lvlJc w:val="left"/>
    </w:lvl>
    <w:lvl w:ilvl="3" w:tplc="A27846E0">
      <w:numFmt w:val="decimal"/>
      <w:lvlText w:val=""/>
      <w:lvlJc w:val="left"/>
    </w:lvl>
    <w:lvl w:ilvl="4" w:tplc="826859B6">
      <w:numFmt w:val="decimal"/>
      <w:lvlText w:val=""/>
      <w:lvlJc w:val="left"/>
    </w:lvl>
    <w:lvl w:ilvl="5" w:tplc="FF560AA4">
      <w:numFmt w:val="decimal"/>
      <w:lvlText w:val=""/>
      <w:lvlJc w:val="left"/>
    </w:lvl>
    <w:lvl w:ilvl="6" w:tplc="A922213A">
      <w:numFmt w:val="decimal"/>
      <w:lvlText w:val=""/>
      <w:lvlJc w:val="left"/>
    </w:lvl>
    <w:lvl w:ilvl="7" w:tplc="07CA2B08">
      <w:numFmt w:val="decimal"/>
      <w:lvlText w:val=""/>
      <w:lvlJc w:val="left"/>
    </w:lvl>
    <w:lvl w:ilvl="8" w:tplc="3FDC395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B4AF90A"/>
    <w:lvl w:ilvl="0" w:tplc="BDC84620">
      <w:start w:val="2"/>
      <w:numFmt w:val="decimal"/>
      <w:lvlText w:val="%1"/>
      <w:lvlJc w:val="left"/>
    </w:lvl>
    <w:lvl w:ilvl="1" w:tplc="B8563210">
      <w:numFmt w:val="decimal"/>
      <w:lvlText w:val=""/>
      <w:lvlJc w:val="left"/>
    </w:lvl>
    <w:lvl w:ilvl="2" w:tplc="E32CBCB6">
      <w:numFmt w:val="decimal"/>
      <w:lvlText w:val=""/>
      <w:lvlJc w:val="left"/>
    </w:lvl>
    <w:lvl w:ilvl="3" w:tplc="3704251C">
      <w:numFmt w:val="decimal"/>
      <w:lvlText w:val=""/>
      <w:lvlJc w:val="left"/>
    </w:lvl>
    <w:lvl w:ilvl="4" w:tplc="006A3320">
      <w:numFmt w:val="decimal"/>
      <w:lvlText w:val=""/>
      <w:lvlJc w:val="left"/>
    </w:lvl>
    <w:lvl w:ilvl="5" w:tplc="B15EE972">
      <w:numFmt w:val="decimal"/>
      <w:lvlText w:val=""/>
      <w:lvlJc w:val="left"/>
    </w:lvl>
    <w:lvl w:ilvl="6" w:tplc="75CA3096">
      <w:numFmt w:val="decimal"/>
      <w:lvlText w:val=""/>
      <w:lvlJc w:val="left"/>
    </w:lvl>
    <w:lvl w:ilvl="7" w:tplc="5EE84A72">
      <w:numFmt w:val="decimal"/>
      <w:lvlText w:val=""/>
      <w:lvlJc w:val="left"/>
    </w:lvl>
    <w:lvl w:ilvl="8" w:tplc="6746829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19" w15:restartNumberingAfterBreak="0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4"/>
    <w:rsid w:val="00014904"/>
    <w:rsid w:val="0003223C"/>
    <w:rsid w:val="00047066"/>
    <w:rsid w:val="0005133D"/>
    <w:rsid w:val="00056500"/>
    <w:rsid w:val="0009623C"/>
    <w:rsid w:val="00096C61"/>
    <w:rsid w:val="000A05AE"/>
    <w:rsid w:val="000A2BFB"/>
    <w:rsid w:val="000C1967"/>
    <w:rsid w:val="000F4360"/>
    <w:rsid w:val="00136580"/>
    <w:rsid w:val="00167F7B"/>
    <w:rsid w:val="00186FD7"/>
    <w:rsid w:val="002232E2"/>
    <w:rsid w:val="00235C86"/>
    <w:rsid w:val="002420D7"/>
    <w:rsid w:val="0026731B"/>
    <w:rsid w:val="002761EE"/>
    <w:rsid w:val="002A058F"/>
    <w:rsid w:val="002B7722"/>
    <w:rsid w:val="003149C5"/>
    <w:rsid w:val="003254FD"/>
    <w:rsid w:val="00356557"/>
    <w:rsid w:val="00395D23"/>
    <w:rsid w:val="003A1F32"/>
    <w:rsid w:val="00474AF6"/>
    <w:rsid w:val="004855EA"/>
    <w:rsid w:val="004A495B"/>
    <w:rsid w:val="004B292E"/>
    <w:rsid w:val="004B427F"/>
    <w:rsid w:val="004B642F"/>
    <w:rsid w:val="004C3353"/>
    <w:rsid w:val="004C3EB6"/>
    <w:rsid w:val="004C6893"/>
    <w:rsid w:val="004F0F25"/>
    <w:rsid w:val="00540235"/>
    <w:rsid w:val="00560D81"/>
    <w:rsid w:val="005E067D"/>
    <w:rsid w:val="00606DA7"/>
    <w:rsid w:val="00631BD9"/>
    <w:rsid w:val="00652264"/>
    <w:rsid w:val="00653E2A"/>
    <w:rsid w:val="00670390"/>
    <w:rsid w:val="00695CE8"/>
    <w:rsid w:val="006B1D6A"/>
    <w:rsid w:val="006B2085"/>
    <w:rsid w:val="007409CB"/>
    <w:rsid w:val="00747D93"/>
    <w:rsid w:val="00757E7B"/>
    <w:rsid w:val="007802DA"/>
    <w:rsid w:val="007828EC"/>
    <w:rsid w:val="00794B2F"/>
    <w:rsid w:val="007F335C"/>
    <w:rsid w:val="007F67F0"/>
    <w:rsid w:val="00814791"/>
    <w:rsid w:val="00840360"/>
    <w:rsid w:val="008737AD"/>
    <w:rsid w:val="008E1DB1"/>
    <w:rsid w:val="00926220"/>
    <w:rsid w:val="009A5BE5"/>
    <w:rsid w:val="009B62BA"/>
    <w:rsid w:val="009D140A"/>
    <w:rsid w:val="009E1248"/>
    <w:rsid w:val="00A03B4D"/>
    <w:rsid w:val="00A164B3"/>
    <w:rsid w:val="00A3696C"/>
    <w:rsid w:val="00AA2A57"/>
    <w:rsid w:val="00AB1B45"/>
    <w:rsid w:val="00AC6A56"/>
    <w:rsid w:val="00AD2BAD"/>
    <w:rsid w:val="00AF4183"/>
    <w:rsid w:val="00B15CCA"/>
    <w:rsid w:val="00B30ECE"/>
    <w:rsid w:val="00B36962"/>
    <w:rsid w:val="00B65000"/>
    <w:rsid w:val="00B81322"/>
    <w:rsid w:val="00BB772E"/>
    <w:rsid w:val="00BC0F29"/>
    <w:rsid w:val="00C25FD9"/>
    <w:rsid w:val="00C37521"/>
    <w:rsid w:val="00C40E99"/>
    <w:rsid w:val="00C446E9"/>
    <w:rsid w:val="00C626C4"/>
    <w:rsid w:val="00CA61FB"/>
    <w:rsid w:val="00CB1DBE"/>
    <w:rsid w:val="00CE1350"/>
    <w:rsid w:val="00D64168"/>
    <w:rsid w:val="00D863E9"/>
    <w:rsid w:val="00DB6F24"/>
    <w:rsid w:val="00E05695"/>
    <w:rsid w:val="00E245AB"/>
    <w:rsid w:val="00E676E7"/>
    <w:rsid w:val="00E765E8"/>
    <w:rsid w:val="00EB5208"/>
    <w:rsid w:val="00EB7253"/>
    <w:rsid w:val="00F115F0"/>
    <w:rsid w:val="00F5077B"/>
    <w:rsid w:val="00F51FC3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F058-6552-4235-8433-754BF5AF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budushe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N.M.</dc:creator>
  <cp:keywords/>
  <dc:description/>
  <cp:lastModifiedBy>Бойко Ольга Викторовна</cp:lastModifiedBy>
  <cp:revision>63</cp:revision>
  <cp:lastPrinted>2021-04-14T11:01:00Z</cp:lastPrinted>
  <dcterms:created xsi:type="dcterms:W3CDTF">2021-04-07T07:13:00Z</dcterms:created>
  <dcterms:modified xsi:type="dcterms:W3CDTF">2023-03-30T07:35:00Z</dcterms:modified>
</cp:coreProperties>
</file>